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ascii="方正小标宋_GBK" w:hAnsi="方正小标宋_GBK" w:eastAsia="方正小标宋_GBK"/>
          <w:b w:val="0"/>
          <w:bCs w:val="0"/>
          <w:sz w:val="30"/>
        </w:rPr>
      </w:pPr>
      <w:r>
        <w:rPr>
          <w:rFonts w:hint="eastAsia" w:ascii="方正小标宋_GBK" w:hAnsi="方正小标宋_GBK" w:eastAsia="方正小标宋_GBK"/>
          <w:b w:val="0"/>
          <w:bCs w:val="0"/>
          <w:sz w:val="30"/>
          <w:lang w:val="en-US" w:eastAsia="zh-CN"/>
        </w:rPr>
        <w:t>2022年</w:t>
      </w:r>
      <w:r>
        <w:rPr>
          <w:rFonts w:hint="eastAsia" w:ascii="方正小标宋_GBK" w:hAnsi="方正小标宋_GBK" w:eastAsia="方正小标宋_GBK"/>
          <w:b w:val="0"/>
          <w:bCs w:val="0"/>
          <w:sz w:val="30"/>
        </w:rPr>
        <w:t>食品药品监管领域基层政务公开标准目录</w:t>
      </w:r>
    </w:p>
    <w:tbl>
      <w:tblPr>
        <w:tblStyle w:val="3"/>
        <w:tblW w:w="1548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720"/>
        <w:gridCol w:w="900"/>
        <w:gridCol w:w="1980"/>
        <w:gridCol w:w="1980"/>
        <w:gridCol w:w="1260"/>
        <w:gridCol w:w="1440"/>
        <w:gridCol w:w="2520"/>
        <w:gridCol w:w="720"/>
        <w:gridCol w:w="709"/>
        <w:gridCol w:w="551"/>
        <w:gridCol w:w="720"/>
        <w:gridCol w:w="720"/>
        <w:gridCol w:w="7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tblHeader/>
          <w:jc w:val="center"/>
        </w:trPr>
        <w:tc>
          <w:tcPr>
            <w:tcW w:w="5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  <w:highlight w:val="none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  <w:highlight w:val="none"/>
              </w:rPr>
              <w:t>序号</w:t>
            </w: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  <w:highlight w:val="none"/>
              </w:rPr>
              <w:t>公开事项</w:t>
            </w:r>
          </w:p>
        </w:tc>
        <w:tc>
          <w:tcPr>
            <w:tcW w:w="19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  <w:highlight w:val="none"/>
              </w:rPr>
              <w:t>公开内容（要素）</w:t>
            </w:r>
          </w:p>
        </w:tc>
        <w:tc>
          <w:tcPr>
            <w:tcW w:w="19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  <w:highlight w:val="none"/>
              </w:rPr>
              <w:t>公开依据</w:t>
            </w:r>
          </w:p>
        </w:tc>
        <w:tc>
          <w:tcPr>
            <w:tcW w:w="12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  <w:highlight w:val="none"/>
              </w:rPr>
              <w:t>公开时限</w:t>
            </w:r>
          </w:p>
        </w:tc>
        <w:tc>
          <w:tcPr>
            <w:tcW w:w="14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  <w:highlight w:val="none"/>
              </w:rPr>
              <w:t>公开主体</w:t>
            </w:r>
          </w:p>
        </w:tc>
        <w:tc>
          <w:tcPr>
            <w:tcW w:w="25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2"/>
                <w:highlight w:val="none"/>
              </w:rPr>
            </w:pPr>
            <w:r>
              <w:rPr>
                <w:rFonts w:hint="eastAsia" w:ascii="黑体" w:hAnsi="宋体" w:eastAsia="黑体" w:cs="宋体"/>
                <w:kern w:val="0"/>
                <w:sz w:val="22"/>
                <w:highlight w:val="none"/>
              </w:rPr>
              <w:t>公开渠道和载体</w:t>
            </w:r>
          </w:p>
        </w:tc>
        <w:tc>
          <w:tcPr>
            <w:tcW w:w="14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  <w:highlight w:val="none"/>
              </w:rPr>
              <w:t>公开对象</w:t>
            </w:r>
          </w:p>
        </w:tc>
        <w:tc>
          <w:tcPr>
            <w:tcW w:w="127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  <w:highlight w:val="none"/>
              </w:rPr>
              <w:t>公开方式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  <w:highlight w:val="none"/>
              </w:rPr>
              <w:t>公开层级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  <w:tblHeader/>
          <w:jc w:val="center"/>
        </w:trPr>
        <w:tc>
          <w:tcPr>
            <w:tcW w:w="5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  <w:highlight w:val="none"/>
              </w:rPr>
              <w:t>一级事项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  <w:highlight w:val="none"/>
              </w:rPr>
              <w:t>二级事项</w:t>
            </w:r>
          </w:p>
        </w:tc>
        <w:tc>
          <w:tcPr>
            <w:tcW w:w="1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1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12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14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25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kern w:val="0"/>
                <w:sz w:val="22"/>
                <w:highlight w:val="none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  <w:highlight w:val="none"/>
              </w:rPr>
              <w:t>全社会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  <w:highlight w:val="none"/>
              </w:rPr>
              <w:t>特定群众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  <w:highlight w:val="none"/>
              </w:rPr>
              <w:t>主动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  <w:highlight w:val="none"/>
              </w:rPr>
              <w:t>依申请公开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  <w:highlight w:val="none"/>
              </w:rPr>
              <w:t>县级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  <w:highlight w:val="none"/>
              </w:rPr>
              <w:t>乡、村级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3" w:hRule="atLeast"/>
          <w:tblHeader/>
          <w:jc w:val="center"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eastAsia="仿宋_GB2312"/>
                <w:sz w:val="18"/>
                <w:szCs w:val="18"/>
                <w:highlight w:val="none"/>
              </w:rPr>
              <w:t>1</w:t>
            </w:r>
          </w:p>
        </w:tc>
        <w:tc>
          <w:tcPr>
            <w:tcW w:w="72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行政</w:t>
            </w:r>
          </w:p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审批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食品生产经营许可服务指南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适用范围、审批依据、受理机构、申请条件、申请材料目录、办理基本流程、办结时限、收费依据及标准、结果送达、监督投诉渠道等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bookmarkStart w:id="0" w:name="_GoBack"/>
            <w:bookmarkEnd w:id="0"/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  <w:lang w:eastAsia="zh-CN"/>
              </w:rPr>
              <w:t>《中华人民共和国食品安全法》</w:t>
            </w: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《政府信息公开条例》《关于全面推进政务公开工作的意见》《食品药品安全监管信息公开管理办法》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信息形成或变更之日起20个工作日内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  <w:lang w:eastAsia="zh-CN"/>
              </w:rPr>
              <w:t>柳城县行政审批局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仿宋_GB2312" w:hAnsi="宋体" w:eastAsia="仿宋_GB2312"/>
                <w:kern w:val="0"/>
                <w:sz w:val="18"/>
                <w:szCs w:val="18"/>
                <w:highlight w:val="none"/>
                <w:shd w:val="clear" w:color="auto" w:fill="FFFFFF"/>
              </w:rPr>
            </w:pPr>
            <w:r>
              <w:rPr>
                <w:rFonts w:hint="eastAsia" w:ascii="仿宋_GB2312" w:hAnsi="宋体" w:eastAsia="仿宋_GB2312"/>
                <w:kern w:val="0"/>
                <w:sz w:val="18"/>
                <w:szCs w:val="18"/>
                <w:highlight w:val="none"/>
                <w:shd w:val="clear" w:color="auto" w:fill="FFFFFF"/>
              </w:rPr>
              <w:t xml:space="preserve">■政府门户网站    </w:t>
            </w:r>
          </w:p>
          <w:p>
            <w:pPr>
              <w:widowControl/>
              <w:spacing w:line="300" w:lineRule="exact"/>
              <w:rPr>
                <w:rFonts w:ascii="仿宋_GB2312" w:hAnsi="宋体" w:eastAsia="仿宋_GB2312"/>
                <w:kern w:val="0"/>
                <w:sz w:val="18"/>
                <w:szCs w:val="18"/>
                <w:highlight w:val="none"/>
                <w:shd w:val="clear" w:color="auto" w:fill="FFFFFF"/>
              </w:rPr>
            </w:pPr>
            <w:r>
              <w:rPr>
                <w:rFonts w:hint="eastAsia" w:ascii="仿宋_GB2312" w:hAnsi="宋体" w:eastAsia="仿宋_GB2312"/>
                <w:kern w:val="0"/>
                <w:sz w:val="18"/>
                <w:szCs w:val="18"/>
                <w:highlight w:val="none"/>
                <w:shd w:val="clear" w:color="auto" w:fill="FFFFFF"/>
              </w:rPr>
              <w:t xml:space="preserve">■政务服务中心   </w:t>
            </w:r>
          </w:p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√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</w:p>
        </w:tc>
        <w:tc>
          <w:tcPr>
            <w:tcW w:w="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√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√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0" w:hRule="atLeast"/>
          <w:tblHeader/>
          <w:jc w:val="center"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eastAsia="仿宋_GB2312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72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食品生产经营许可基本信息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color w:val="FF000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生产经营者名称、许可证编号、法定代表人（负责人）、生产地址/经营场所、食品类别/经营项目、日常监督管理机构、投诉举报电话、有效期限等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  <w:lang w:eastAsia="zh-CN"/>
              </w:rPr>
              <w:t>《中华人民共和国食品安全法》</w:t>
            </w: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《政府信息公开条例》《关于全面推进政务公开工作的意见》《食品药品安全监管信息公开管理办法》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信息形成或变更之日起20个工作日内</w:t>
            </w: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  <w:lang w:eastAsia="zh-CN"/>
              </w:rPr>
              <w:t>公开，</w:t>
            </w:r>
            <w:r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</w:rPr>
              <w:t>其中行政许可事项应自作出行政决定之日起7个工作日内公示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柳城县</w:t>
            </w: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  <w:lang w:eastAsia="zh-CN"/>
              </w:rPr>
              <w:t>行政审批</w:t>
            </w: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局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仿宋_GB2312" w:hAnsi="宋体" w:eastAsia="仿宋_GB2312"/>
                <w:kern w:val="0"/>
                <w:sz w:val="18"/>
                <w:szCs w:val="18"/>
                <w:highlight w:val="none"/>
                <w:shd w:val="clear" w:color="auto" w:fill="FFFFFF"/>
              </w:rPr>
            </w:pPr>
            <w:r>
              <w:rPr>
                <w:rFonts w:hint="eastAsia" w:ascii="仿宋_GB2312" w:hAnsi="宋体" w:eastAsia="仿宋_GB2312"/>
                <w:kern w:val="0"/>
                <w:sz w:val="18"/>
                <w:szCs w:val="18"/>
                <w:highlight w:val="none"/>
                <w:shd w:val="clear" w:color="auto" w:fill="FFFFFF"/>
              </w:rPr>
              <w:t xml:space="preserve">■政府门户网站      </w:t>
            </w:r>
          </w:p>
          <w:p>
            <w:pPr>
              <w:widowControl/>
              <w:spacing w:line="300" w:lineRule="exact"/>
              <w:rPr>
                <w:rFonts w:ascii="仿宋_GB2312" w:hAnsi="宋体" w:eastAsia="仿宋_GB2312"/>
                <w:kern w:val="0"/>
                <w:sz w:val="18"/>
                <w:szCs w:val="18"/>
                <w:highlight w:val="none"/>
                <w:shd w:val="clear" w:color="auto" w:fill="FFFFFF"/>
              </w:rPr>
            </w:pPr>
            <w:r>
              <w:rPr>
                <w:rFonts w:hint="eastAsia" w:ascii="仿宋_GB2312" w:hAnsi="宋体" w:eastAsia="仿宋_GB2312"/>
                <w:kern w:val="0"/>
                <w:sz w:val="18"/>
                <w:szCs w:val="18"/>
                <w:highlight w:val="none"/>
                <w:shd w:val="clear" w:color="auto" w:fill="FFFFFF"/>
              </w:rPr>
              <w:t xml:space="preserve">■政务服务中心   </w:t>
            </w:r>
          </w:p>
          <w:p>
            <w:pPr>
              <w:widowControl/>
              <w:spacing w:line="300" w:lineRule="exact"/>
              <w:rPr>
                <w:rFonts w:ascii="仿宋_GB2312" w:hAnsi="宋体" w:eastAsia="仿宋_GB2312"/>
                <w:kern w:val="0"/>
                <w:sz w:val="18"/>
                <w:szCs w:val="18"/>
                <w:highlight w:val="none"/>
                <w:shd w:val="clear" w:color="auto" w:fill="FFFFFF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√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</w:p>
        </w:tc>
        <w:tc>
          <w:tcPr>
            <w:tcW w:w="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√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√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  <w:tblHeader/>
          <w:jc w:val="center"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15"/>
                <w:szCs w:val="15"/>
                <w:highlight w:val="none"/>
              </w:rPr>
            </w:pPr>
            <w:r>
              <w:rPr>
                <w:rFonts w:ascii="宋体" w:hAnsi="宋体"/>
                <w:sz w:val="15"/>
                <w:szCs w:val="15"/>
                <w:highlight w:val="none"/>
              </w:rPr>
              <w:t>3</w:t>
            </w:r>
          </w:p>
        </w:tc>
        <w:tc>
          <w:tcPr>
            <w:tcW w:w="7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行政</w:t>
            </w:r>
          </w:p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审批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药品零售许可服务指南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适用范围、审批依据、受理机构、申请条件、申请材料目录、办理基本流程、办结时限、收费依据及标准、结果送达、监督投诉渠道等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《政府信息公开条例》《关于全面推进政务公开工作的意见》《食品药品安全监管信息公开管理办法》《中华人民共和国药品管理法》《中华人民共和国药品管理法实施条例》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信息形成或变更之日起</w:t>
            </w:r>
            <w:r>
              <w:rPr>
                <w:rFonts w:ascii="仿宋_GB2312" w:hAnsi="宋体" w:eastAsia="仿宋_GB2312"/>
                <w:sz w:val="18"/>
                <w:szCs w:val="18"/>
                <w:highlight w:val="none"/>
              </w:rPr>
              <w:t>20</w:t>
            </w: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个工作日内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柳城县市场监督管理局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■政府</w:t>
            </w:r>
            <w:r>
              <w:rPr>
                <w:rFonts w:hint="eastAsia" w:ascii="仿宋_GB2312" w:hAnsi="宋体" w:eastAsia="仿宋_GB2312"/>
                <w:kern w:val="0"/>
                <w:sz w:val="18"/>
                <w:szCs w:val="18"/>
                <w:highlight w:val="none"/>
                <w:shd w:val="clear" w:color="auto" w:fill="FFFFFF"/>
              </w:rPr>
              <w:t>门户</w:t>
            </w: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网站</w:t>
            </w:r>
          </w:p>
          <w:p>
            <w:pPr>
              <w:widowControl/>
              <w:spacing w:line="300" w:lineRule="exac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■政务服务中心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√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</w:p>
        </w:tc>
        <w:tc>
          <w:tcPr>
            <w:tcW w:w="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√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√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  <w:tblHeader/>
          <w:jc w:val="center"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ascii="仿宋_GB2312" w:hAnsi="宋体" w:eastAsia="仿宋_GB2312"/>
                <w:sz w:val="18"/>
                <w:szCs w:val="18"/>
                <w:highlight w:val="none"/>
              </w:rPr>
              <w:t>4</w:t>
            </w:r>
          </w:p>
        </w:tc>
        <w:tc>
          <w:tcPr>
            <w:tcW w:w="7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药品零售许可企业基本信息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经营者名称、许可证编号、社会信用代码、法定代表人（负责人）、注册地址、经营范围、变更项目等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《政府信息公开条例》《关于全面推进政务公开工作的意见》《食品药品安全监管信息公开管理办法》《中华人民共和国药品管理法》《中华人民共和国药品管理法实施条例》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信息形成或变更之日起</w:t>
            </w:r>
            <w:r>
              <w:rPr>
                <w:rFonts w:ascii="仿宋_GB2312" w:hAnsi="宋体" w:eastAsia="仿宋_GB2312"/>
                <w:sz w:val="18"/>
                <w:szCs w:val="18"/>
                <w:highlight w:val="none"/>
              </w:rPr>
              <w:t>20</w:t>
            </w: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个工作日内</w:t>
            </w: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  <w:lang w:eastAsia="zh-CN"/>
              </w:rPr>
              <w:t>公开，</w:t>
            </w:r>
            <w:r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</w:rPr>
              <w:t>其中行政许可事项应自作出行政决定之日起7个工作日内公示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柳城县市场监督管理局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■政府</w:t>
            </w:r>
            <w:r>
              <w:rPr>
                <w:rFonts w:hint="eastAsia" w:ascii="仿宋_GB2312" w:hAnsi="宋体" w:eastAsia="仿宋_GB2312"/>
                <w:kern w:val="0"/>
                <w:sz w:val="18"/>
                <w:szCs w:val="18"/>
                <w:highlight w:val="none"/>
                <w:shd w:val="clear" w:color="auto" w:fill="FFFFFF"/>
              </w:rPr>
              <w:t>门户</w:t>
            </w: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网站</w:t>
            </w:r>
          </w:p>
          <w:p>
            <w:pPr>
              <w:widowControl/>
              <w:spacing w:line="300" w:lineRule="exac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■政务服务中心</w:t>
            </w:r>
          </w:p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√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</w:p>
        </w:tc>
        <w:tc>
          <w:tcPr>
            <w:tcW w:w="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√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√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  <w:tblHeader/>
          <w:jc w:val="center"/>
        </w:trPr>
        <w:tc>
          <w:tcPr>
            <w:tcW w:w="54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  <w:lang w:val="en-US" w:eastAsia="zh-CN"/>
              </w:rPr>
              <w:t>5</w:t>
            </w:r>
          </w:p>
        </w:tc>
        <w:tc>
          <w:tcPr>
            <w:tcW w:w="72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行政</w:t>
            </w:r>
          </w:p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审批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药品零售企业筹建审批服务指南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适用范围、审批依据、受理机构、申请条件、申请材料目录、办理基本流程、办结时限、收费依据及标准、结果送达、监督投诉渠道等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《政府信息公开条例》《关于全面推进政务公开工作的意见》《食品药品安全监管信息公开管理办法》《中华人民共和国药品管理法》《中华人民共和国药品管理法实施条例》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信息形成或变更之日起</w:t>
            </w:r>
            <w:r>
              <w:rPr>
                <w:rFonts w:ascii="仿宋_GB2312" w:hAnsi="宋体" w:eastAsia="仿宋_GB2312"/>
                <w:sz w:val="18"/>
                <w:szCs w:val="18"/>
                <w:highlight w:val="none"/>
              </w:rPr>
              <w:t>20</w:t>
            </w: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个工作日内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 w:cstheme="minorBidi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柳城县市场监督管理局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■政府</w:t>
            </w:r>
            <w:r>
              <w:rPr>
                <w:rFonts w:hint="eastAsia" w:ascii="仿宋_GB2312" w:hAnsi="宋体" w:eastAsia="仿宋_GB2312"/>
                <w:kern w:val="0"/>
                <w:sz w:val="18"/>
                <w:szCs w:val="18"/>
                <w:highlight w:val="none"/>
                <w:shd w:val="clear" w:color="auto" w:fill="FFFFFF"/>
              </w:rPr>
              <w:t>门户</w:t>
            </w: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网站</w:t>
            </w:r>
          </w:p>
          <w:p>
            <w:pPr>
              <w:widowControl/>
              <w:spacing w:line="300" w:lineRule="exac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■政务服务中心</w:t>
            </w:r>
          </w:p>
          <w:p>
            <w:pPr>
              <w:spacing w:line="300" w:lineRule="exact"/>
              <w:rPr>
                <w:rFonts w:ascii="仿宋_GB2312" w:hAnsi="宋体" w:eastAsia="仿宋_GB2312" w:cstheme="minorBidi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 w:cstheme="minorBidi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√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00" w:lineRule="exact"/>
              <w:jc w:val="center"/>
              <w:rPr>
                <w:rFonts w:ascii="仿宋_GB2312" w:hAnsi="宋体" w:eastAsia="仿宋_GB2312" w:cstheme="minorBidi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 w:cstheme="minorBidi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√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theme="minorBidi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 w:cstheme="minorBidi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√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theme="minorBidi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  <w:tblHeader/>
          <w:jc w:val="center"/>
        </w:trPr>
        <w:tc>
          <w:tcPr>
            <w:tcW w:w="54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</w:p>
        </w:tc>
        <w:tc>
          <w:tcPr>
            <w:tcW w:w="72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药品零售企业筹建审批企业基本信息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经营者名称、许可证编号、社会信用代码、法定代表人（负责人）、注册地址、经营范围、变更项目等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《政府信息公开条例》《关于全面推进政务公开工作的意见》《食品药品安全监管信息公开管理办法》《中华人民共和国药品管理法》《中华人民共和国药品管理法实施条例》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信息形成或变更之日起</w:t>
            </w:r>
            <w:r>
              <w:rPr>
                <w:rFonts w:ascii="仿宋_GB2312" w:hAnsi="宋体" w:eastAsia="仿宋_GB2312"/>
                <w:sz w:val="18"/>
                <w:szCs w:val="18"/>
                <w:highlight w:val="none"/>
              </w:rPr>
              <w:t>20</w:t>
            </w: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个工作日内</w:t>
            </w: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  <w:lang w:eastAsia="zh-CN"/>
              </w:rPr>
              <w:t>公开，</w:t>
            </w:r>
            <w:r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</w:rPr>
              <w:t>其中行政许可事项应自作出行政决定之日起7个工作日内公示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 w:cstheme="minorBidi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柳城县市场监督管理局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■政府</w:t>
            </w:r>
            <w:r>
              <w:rPr>
                <w:rFonts w:hint="eastAsia" w:ascii="仿宋_GB2312" w:hAnsi="宋体" w:eastAsia="仿宋_GB2312"/>
                <w:kern w:val="0"/>
                <w:sz w:val="18"/>
                <w:szCs w:val="18"/>
                <w:highlight w:val="none"/>
                <w:shd w:val="clear" w:color="auto" w:fill="FFFFFF"/>
              </w:rPr>
              <w:t>门户</w:t>
            </w: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网站</w:t>
            </w:r>
          </w:p>
          <w:p>
            <w:pPr>
              <w:widowControl/>
              <w:spacing w:line="300" w:lineRule="exac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■政务服务中心</w:t>
            </w:r>
          </w:p>
          <w:p>
            <w:pPr>
              <w:spacing w:line="300" w:lineRule="exact"/>
              <w:rPr>
                <w:rFonts w:ascii="仿宋_GB2312" w:hAnsi="宋体" w:eastAsia="仿宋_GB2312" w:cstheme="minorBidi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 w:cstheme="minorBidi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√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00" w:lineRule="exact"/>
              <w:jc w:val="center"/>
              <w:rPr>
                <w:rFonts w:ascii="仿宋_GB2312" w:hAnsi="宋体" w:eastAsia="仿宋_GB2312" w:cstheme="minorBidi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 w:cstheme="minorBidi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√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theme="minorBidi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 w:cstheme="minorBidi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√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theme="minorBidi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6" w:hRule="atLeast"/>
          <w:tblHeader/>
          <w:jc w:val="center"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  <w:lang w:val="en-US" w:eastAsia="zh-CN"/>
              </w:rPr>
              <w:t>6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监督</w:t>
            </w:r>
          </w:p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检查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食品生产经营监督检查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检查制度、检查标准、检查结果等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  <w:lang w:eastAsia="zh-CN"/>
              </w:rPr>
              <w:t>《中华人民共和国食品安全法》</w:t>
            </w: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《政府信息公开条例》《关于全面推进政务公开工作的意见》《食品生产经营日常监督检查管理办法》《食品药品安全监管信息公开管理办法》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信息形成或变更之日起</w:t>
            </w:r>
            <w:r>
              <w:rPr>
                <w:rFonts w:ascii="仿宋_GB2312" w:hAnsi="宋体" w:eastAsia="仿宋_GB2312"/>
                <w:sz w:val="18"/>
                <w:szCs w:val="18"/>
                <w:highlight w:val="none"/>
              </w:rPr>
              <w:t>20</w:t>
            </w: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个工作日内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柳城县市场监督管理局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■政府</w:t>
            </w:r>
            <w:r>
              <w:rPr>
                <w:rFonts w:hint="eastAsia" w:ascii="仿宋_GB2312" w:hAnsi="宋体" w:eastAsia="仿宋_GB2312"/>
                <w:kern w:val="0"/>
                <w:sz w:val="18"/>
                <w:szCs w:val="18"/>
                <w:highlight w:val="none"/>
                <w:shd w:val="clear" w:color="auto" w:fill="FFFFFF"/>
              </w:rPr>
              <w:t>门户</w:t>
            </w: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网站</w:t>
            </w:r>
          </w:p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ascii="仿宋_GB2312" w:hAnsi="宋体" w:eastAsia="仿宋_GB2312"/>
                <w:sz w:val="18"/>
                <w:szCs w:val="18"/>
                <w:highlight w:val="none"/>
              </w:rPr>
              <w:t>■入户/现场宣传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√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</w:p>
        </w:tc>
        <w:tc>
          <w:tcPr>
            <w:tcW w:w="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√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√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4" w:hRule="atLeast"/>
          <w:tblHeader/>
          <w:jc w:val="center"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  <w:lang w:val="en-US" w:eastAsia="zh-CN"/>
              </w:rPr>
              <w:t>7</w:t>
            </w:r>
          </w:p>
        </w:tc>
        <w:tc>
          <w:tcPr>
            <w:tcW w:w="72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监督</w:t>
            </w:r>
          </w:p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检查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特殊食品生产经营监督检查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检查制度、检查标准、检查结果等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  <w:lang w:eastAsia="zh-CN"/>
              </w:rPr>
              <w:t>《中华人民共和国食品安全法》</w:t>
            </w: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《政府信息公开条例》《关于全面推进政务公开工作的意见》《食品生产经营日常监督检查管理办法》《食品药品安全监管信息公开管理办法》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信息形成或变更之日起</w:t>
            </w:r>
            <w:r>
              <w:rPr>
                <w:rFonts w:ascii="仿宋_GB2312" w:hAnsi="宋体" w:eastAsia="仿宋_GB2312"/>
                <w:sz w:val="18"/>
                <w:szCs w:val="18"/>
                <w:highlight w:val="none"/>
              </w:rPr>
              <w:t>20</w:t>
            </w: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个工作日内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柳城县市场监督管理局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■政府</w:t>
            </w:r>
            <w:r>
              <w:rPr>
                <w:rFonts w:hint="eastAsia" w:ascii="仿宋_GB2312" w:hAnsi="宋体" w:eastAsia="仿宋_GB2312"/>
                <w:kern w:val="0"/>
                <w:sz w:val="18"/>
                <w:szCs w:val="18"/>
                <w:highlight w:val="none"/>
                <w:shd w:val="clear" w:color="auto" w:fill="FFFFFF"/>
              </w:rPr>
              <w:t>门户</w:t>
            </w: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网站</w:t>
            </w:r>
          </w:p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ascii="仿宋_GB2312" w:hAnsi="宋体" w:eastAsia="仿宋_GB2312"/>
                <w:sz w:val="18"/>
                <w:szCs w:val="18"/>
                <w:highlight w:val="none"/>
              </w:rPr>
              <w:t>■入户/现场宣传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√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</w:p>
        </w:tc>
        <w:tc>
          <w:tcPr>
            <w:tcW w:w="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√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√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5" w:hRule="atLeast"/>
          <w:tblHeader/>
          <w:jc w:val="center"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  <w:lang w:val="en-US" w:eastAsia="zh-CN"/>
              </w:rPr>
              <w:t>8</w:t>
            </w:r>
          </w:p>
        </w:tc>
        <w:tc>
          <w:tcPr>
            <w:tcW w:w="72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由县级组织的食品安全抽检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检查实施主体、被抽检单位名称、被抽检食品名称、标示的产品生产日期</w:t>
            </w:r>
            <w:r>
              <w:rPr>
                <w:rFonts w:ascii="仿宋_GB2312" w:hAnsi="宋体" w:eastAsia="仿宋_GB2312"/>
                <w:sz w:val="18"/>
                <w:szCs w:val="18"/>
                <w:highlight w:val="none"/>
              </w:rPr>
              <w:t>/</w:t>
            </w: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批号</w:t>
            </w:r>
            <w:r>
              <w:rPr>
                <w:rFonts w:ascii="仿宋_GB2312" w:hAnsi="宋体" w:eastAsia="仿宋_GB2312"/>
                <w:sz w:val="18"/>
                <w:szCs w:val="18"/>
                <w:highlight w:val="none"/>
              </w:rPr>
              <w:t>/</w:t>
            </w: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规格、检验依据、检验机构、检查结果等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  <w:lang w:eastAsia="zh-CN"/>
              </w:rPr>
              <w:t>《中华人民共和国食品安全法》</w:t>
            </w: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《政府信息公开条例》《关于全面推进政务公开工作的意见》《食品生产经营日常监督检查管理办法》《食品药品安全监管信息公开管理办法》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信息形成或变更之日起</w:t>
            </w:r>
            <w:r>
              <w:rPr>
                <w:rFonts w:ascii="仿宋_GB2312" w:hAnsi="宋体" w:eastAsia="仿宋_GB2312"/>
                <w:sz w:val="18"/>
                <w:szCs w:val="18"/>
                <w:highlight w:val="none"/>
              </w:rPr>
              <w:t>20</w:t>
            </w: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个工作日内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柳城县市场监督管理局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■政府</w:t>
            </w:r>
            <w:r>
              <w:rPr>
                <w:rFonts w:hint="eastAsia" w:ascii="仿宋_GB2312" w:hAnsi="宋体" w:eastAsia="仿宋_GB2312"/>
                <w:kern w:val="0"/>
                <w:sz w:val="18"/>
                <w:szCs w:val="18"/>
                <w:highlight w:val="none"/>
                <w:shd w:val="clear" w:color="auto" w:fill="FFFFFF"/>
              </w:rPr>
              <w:t>门户</w:t>
            </w: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网站</w:t>
            </w:r>
          </w:p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√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</w:p>
        </w:tc>
        <w:tc>
          <w:tcPr>
            <w:tcW w:w="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√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√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0" w:hRule="atLeast"/>
          <w:tblHeader/>
          <w:jc w:val="center"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  <w:lang w:val="en-US" w:eastAsia="zh-CN"/>
              </w:rPr>
              <w:t>9</w:t>
            </w:r>
          </w:p>
        </w:tc>
        <w:tc>
          <w:tcPr>
            <w:tcW w:w="7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监督</w:t>
            </w:r>
          </w:p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检查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药品零售</w:t>
            </w:r>
            <w:r>
              <w:rPr>
                <w:rFonts w:ascii="仿宋_GB2312" w:hAnsi="宋体" w:eastAsia="仿宋_GB2312"/>
                <w:sz w:val="18"/>
                <w:szCs w:val="18"/>
                <w:highlight w:val="none"/>
              </w:rPr>
              <w:t>/</w:t>
            </w: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医疗器械经营监督检查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检查制度、检查标准、检查结果等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《政府信息公开条例》《关于全面推进政务公开工作的意见》《食品药品安全监管信息公开管理办法》《医疗器械监督管理条例》《药品医疗器械飞行检查办法》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信息形成或变更之日起</w:t>
            </w:r>
            <w:r>
              <w:rPr>
                <w:rFonts w:ascii="仿宋_GB2312" w:hAnsi="宋体" w:eastAsia="仿宋_GB2312"/>
                <w:sz w:val="18"/>
                <w:szCs w:val="18"/>
                <w:highlight w:val="none"/>
              </w:rPr>
              <w:t>20</w:t>
            </w: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个工作日内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柳城县市场监督管理局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■政府</w:t>
            </w:r>
            <w:r>
              <w:rPr>
                <w:rFonts w:hint="eastAsia" w:ascii="仿宋_GB2312" w:hAnsi="宋体" w:eastAsia="仿宋_GB2312"/>
                <w:kern w:val="0"/>
                <w:sz w:val="18"/>
                <w:szCs w:val="18"/>
                <w:highlight w:val="none"/>
                <w:shd w:val="clear" w:color="auto" w:fill="FFFFFF"/>
              </w:rPr>
              <w:t>门户</w:t>
            </w: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网站</w:t>
            </w:r>
          </w:p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</w:p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√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</w:p>
        </w:tc>
        <w:tc>
          <w:tcPr>
            <w:tcW w:w="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√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√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  <w:tblHeader/>
          <w:jc w:val="center"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default" w:ascii="仿宋_GB2312" w:hAnsi="宋体" w:eastAsia="仿宋_GB2312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  <w:lang w:val="en-US" w:eastAsia="zh-CN"/>
              </w:rPr>
              <w:t>10</w:t>
            </w:r>
          </w:p>
        </w:tc>
        <w:tc>
          <w:tcPr>
            <w:tcW w:w="7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化妆品经营企业监督检查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检查制度、检查标准、检查结果等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《政府信息公开条例》《关于全面推进政务公开工作的意见》《食品药品安全监管信息公开管理办法》《化妆品卫生监督条例》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信息形成或变更之日起</w:t>
            </w:r>
            <w:r>
              <w:rPr>
                <w:rFonts w:ascii="仿宋_GB2312" w:hAnsi="宋体" w:eastAsia="仿宋_GB2312"/>
                <w:sz w:val="18"/>
                <w:szCs w:val="18"/>
                <w:highlight w:val="none"/>
              </w:rPr>
              <w:t>20</w:t>
            </w: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个工作日内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柳城县市场监督管理局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■政府</w:t>
            </w:r>
            <w:r>
              <w:rPr>
                <w:rFonts w:hint="eastAsia" w:ascii="仿宋_GB2312" w:hAnsi="宋体" w:eastAsia="仿宋_GB2312"/>
                <w:kern w:val="0"/>
                <w:sz w:val="18"/>
                <w:szCs w:val="18"/>
                <w:highlight w:val="none"/>
                <w:shd w:val="clear" w:color="auto" w:fill="FFFFFF"/>
              </w:rPr>
              <w:t>门户</w:t>
            </w: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网站</w:t>
            </w:r>
          </w:p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</w:p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√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</w:p>
        </w:tc>
        <w:tc>
          <w:tcPr>
            <w:tcW w:w="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√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√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6" w:hRule="atLeast"/>
          <w:tblHeader/>
          <w:jc w:val="center"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ascii="仿宋_GB2312" w:hAnsi="宋体" w:eastAsia="仿宋_GB2312"/>
                <w:sz w:val="18"/>
                <w:szCs w:val="18"/>
                <w:highlight w:val="none"/>
              </w:rPr>
              <w:t>1</w:t>
            </w: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  <w:lang w:val="en-US" w:eastAsia="zh-CN"/>
              </w:rPr>
              <w:t>1</w:t>
            </w:r>
          </w:p>
        </w:tc>
        <w:tc>
          <w:tcPr>
            <w:tcW w:w="7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医疗机构使用药品质量安全监督检查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检查制度、检查标准、检查结果等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《政府信息公开条例》《关于全面推进政务公开工作的意见》《食品药品安全监管信息公开管理办法》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信息形成或变更之日起</w:t>
            </w:r>
            <w:r>
              <w:rPr>
                <w:rFonts w:ascii="仿宋_GB2312" w:hAnsi="宋体" w:eastAsia="仿宋_GB2312"/>
                <w:sz w:val="18"/>
                <w:szCs w:val="18"/>
                <w:highlight w:val="none"/>
              </w:rPr>
              <w:t>20</w:t>
            </w: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个工作日内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柳城县市场监督管理局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■政府</w:t>
            </w:r>
            <w:r>
              <w:rPr>
                <w:rFonts w:hint="eastAsia" w:ascii="仿宋_GB2312" w:hAnsi="宋体" w:eastAsia="仿宋_GB2312"/>
                <w:kern w:val="0"/>
                <w:sz w:val="18"/>
                <w:szCs w:val="18"/>
                <w:highlight w:val="none"/>
                <w:shd w:val="clear" w:color="auto" w:fill="FFFFFF"/>
              </w:rPr>
              <w:t>门户</w:t>
            </w: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网站</w:t>
            </w:r>
          </w:p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√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</w:p>
        </w:tc>
        <w:tc>
          <w:tcPr>
            <w:tcW w:w="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√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√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  <w:tblHeader/>
          <w:jc w:val="center"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ascii="仿宋_GB2312" w:hAnsi="宋体" w:eastAsia="仿宋_GB2312"/>
                <w:sz w:val="18"/>
                <w:szCs w:val="18"/>
                <w:highlight w:val="none"/>
              </w:rPr>
              <w:t>1</w:t>
            </w: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  <w:lang w:val="en-US" w:eastAsia="zh-CN"/>
              </w:rPr>
              <w:t>2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监督</w:t>
            </w:r>
          </w:p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检查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由县级组织的医疗器械抽检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300" w:lineRule="exact"/>
              <w:ind w:firstLine="0" w:firstLineChars="0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被抽检单位名称、抽检产品名称、标示的生产单位、标示的产品生产日期</w:t>
            </w:r>
            <w:r>
              <w:rPr>
                <w:rFonts w:ascii="仿宋_GB2312" w:hAnsi="宋体" w:eastAsia="仿宋_GB2312"/>
                <w:sz w:val="18"/>
                <w:szCs w:val="18"/>
                <w:highlight w:val="none"/>
              </w:rPr>
              <w:t>/</w:t>
            </w: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批号</w:t>
            </w:r>
            <w:r>
              <w:rPr>
                <w:rFonts w:ascii="仿宋_GB2312" w:hAnsi="宋体" w:eastAsia="仿宋_GB2312"/>
                <w:sz w:val="18"/>
                <w:szCs w:val="18"/>
                <w:highlight w:val="none"/>
              </w:rPr>
              <w:t>/</w:t>
            </w: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规格、检验依据、检验结果、检验机构等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《政府信息公开条例》《关于全面推进政务公开工作的意见》《食品药品安全监管信息公开管理办法》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信息形成或变更之日起</w:t>
            </w:r>
            <w:r>
              <w:rPr>
                <w:rFonts w:ascii="仿宋_GB2312" w:hAnsi="宋体" w:eastAsia="仿宋_GB2312"/>
                <w:sz w:val="18"/>
                <w:szCs w:val="18"/>
                <w:highlight w:val="none"/>
              </w:rPr>
              <w:t>20</w:t>
            </w: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个工作日内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柳城县市场监督管理局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■政府</w:t>
            </w:r>
            <w:r>
              <w:rPr>
                <w:rFonts w:hint="eastAsia" w:ascii="仿宋_GB2312" w:hAnsi="宋体" w:eastAsia="仿宋_GB2312"/>
                <w:kern w:val="0"/>
                <w:sz w:val="18"/>
                <w:szCs w:val="18"/>
                <w:highlight w:val="none"/>
                <w:shd w:val="clear" w:color="auto" w:fill="FFFFFF"/>
              </w:rPr>
              <w:t>门户</w:t>
            </w: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网站</w:t>
            </w:r>
          </w:p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√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</w:p>
        </w:tc>
        <w:tc>
          <w:tcPr>
            <w:tcW w:w="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√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√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  <w:tblHeader/>
          <w:jc w:val="center"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ascii="仿宋_GB2312" w:hAnsi="宋体" w:eastAsia="仿宋_GB2312"/>
                <w:sz w:val="18"/>
                <w:szCs w:val="18"/>
                <w:highlight w:val="none"/>
              </w:rPr>
              <w:t>1</w:t>
            </w: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  <w:lang w:val="en-US" w:eastAsia="zh-CN"/>
              </w:rPr>
              <w:t>3</w:t>
            </w:r>
          </w:p>
        </w:tc>
        <w:tc>
          <w:tcPr>
            <w:tcW w:w="7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行政</w:t>
            </w:r>
          </w:p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处罚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食品生产经营行政处罚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处罚对象、案件名称、违法主要事实、处罚种类和内容、处罚依据、作出处罚决定部门、处罚时间、处罚决定书文号、处罚履行方式和期限等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《政府信息公开条例》《关于全面推进政务公开工作的意见》《食品药品行政处罚案件信息公开实施细则》《市场监督管理行政处罚程序暂行规定》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行政处罚决定形成之日起</w:t>
            </w:r>
            <w:r>
              <w:rPr>
                <w:rFonts w:ascii="仿宋_GB2312" w:hAnsi="宋体" w:eastAsia="仿宋_GB2312"/>
                <w:sz w:val="18"/>
                <w:szCs w:val="18"/>
                <w:highlight w:val="none"/>
              </w:rPr>
              <w:t>20</w:t>
            </w: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个工作日内</w:t>
            </w: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  <w:lang w:eastAsia="zh-CN"/>
              </w:rPr>
              <w:t>公开，</w:t>
            </w:r>
            <w:r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</w:rPr>
              <w:t>其中行政</w:t>
            </w:r>
            <w:r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  <w:lang w:eastAsia="zh-CN"/>
              </w:rPr>
              <w:t>处罚</w:t>
            </w:r>
            <w:r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</w:rPr>
              <w:t>事项应自作出行政决定之日起7个工作日内公示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柳城县市场监督管理局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■政府</w:t>
            </w:r>
            <w:r>
              <w:rPr>
                <w:rFonts w:hint="eastAsia" w:ascii="仿宋_GB2312" w:hAnsi="宋体" w:eastAsia="仿宋_GB2312"/>
                <w:kern w:val="0"/>
                <w:sz w:val="18"/>
                <w:szCs w:val="18"/>
                <w:highlight w:val="none"/>
                <w:shd w:val="clear" w:color="auto" w:fill="FFFFFF"/>
              </w:rPr>
              <w:t>门户</w:t>
            </w: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网站</w:t>
            </w:r>
          </w:p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√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</w:p>
        </w:tc>
        <w:tc>
          <w:tcPr>
            <w:tcW w:w="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√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√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  <w:tblHeader/>
          <w:jc w:val="center"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ascii="仿宋_GB2312" w:hAnsi="宋体" w:eastAsia="仿宋_GB2312"/>
                <w:sz w:val="18"/>
                <w:szCs w:val="18"/>
                <w:highlight w:val="none"/>
              </w:rPr>
              <w:t>1</w:t>
            </w: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  <w:lang w:val="en-US" w:eastAsia="zh-CN"/>
              </w:rPr>
              <w:t>4</w:t>
            </w:r>
          </w:p>
        </w:tc>
        <w:tc>
          <w:tcPr>
            <w:tcW w:w="7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药品监管行政处罚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处罚对象、案件名称、违法主要事实、处罚种类和内容、处罚依据、作出处罚决定部门、处罚时间、处罚决定书文号、处罚履行方式和期限等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《政府信息公开条例》《关于全面推进政务公开工作的意见》《食品药品行政处罚案件信息公开实施细则》《市场监督管理行政处罚程序暂行规定》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行政处罚决定形成之日起</w:t>
            </w:r>
            <w:r>
              <w:rPr>
                <w:rFonts w:ascii="仿宋_GB2312" w:hAnsi="宋体" w:eastAsia="仿宋_GB2312"/>
                <w:sz w:val="18"/>
                <w:szCs w:val="18"/>
                <w:highlight w:val="none"/>
              </w:rPr>
              <w:t>20</w:t>
            </w: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个工作日内</w:t>
            </w: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  <w:lang w:eastAsia="zh-CN"/>
              </w:rPr>
              <w:t>公开，</w:t>
            </w:r>
            <w:r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</w:rPr>
              <w:t>其中行政</w:t>
            </w:r>
            <w:r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  <w:lang w:eastAsia="zh-CN"/>
              </w:rPr>
              <w:t>处罚</w:t>
            </w:r>
            <w:r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</w:rPr>
              <w:t>事项应自作出行政决定之日起7个工作日内公示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柳城县市场监督管理局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■政府</w:t>
            </w:r>
            <w:r>
              <w:rPr>
                <w:rFonts w:hint="eastAsia" w:ascii="仿宋_GB2312" w:hAnsi="宋体" w:eastAsia="仿宋_GB2312"/>
                <w:kern w:val="0"/>
                <w:sz w:val="18"/>
                <w:szCs w:val="18"/>
                <w:highlight w:val="none"/>
                <w:shd w:val="clear" w:color="auto" w:fill="FFFFFF"/>
              </w:rPr>
              <w:t>门户</w:t>
            </w: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网站</w:t>
            </w:r>
          </w:p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√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</w:p>
        </w:tc>
        <w:tc>
          <w:tcPr>
            <w:tcW w:w="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√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√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  <w:tblHeader/>
          <w:jc w:val="center"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ascii="仿宋_GB2312" w:hAnsi="宋体" w:eastAsia="仿宋_GB2312"/>
                <w:sz w:val="18"/>
                <w:szCs w:val="18"/>
                <w:highlight w:val="none"/>
              </w:rPr>
              <w:t>1</w:t>
            </w: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  <w:lang w:val="en-US" w:eastAsia="zh-CN"/>
              </w:rPr>
              <w:t>5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行政</w:t>
            </w:r>
          </w:p>
          <w:p>
            <w:pPr>
              <w:spacing w:line="300" w:lineRule="exact"/>
              <w:jc w:val="lef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处罚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医疗器械监管行政处罚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处罚对象、案件名称、违法主要事实、处罚种类和内容、处罚依据、作出处罚决定部门、处罚时间、处罚决定书文号、处罚履行方式和期限等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《政府信息公开条例》《关于全面推进政务公开工作的意见》《食品药品行政处罚案件信息公开实施细则》《市场监督管理行政处罚程序暂行规定》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行政处罚决定形成之日起</w:t>
            </w:r>
            <w:r>
              <w:rPr>
                <w:rFonts w:ascii="仿宋_GB2312" w:hAnsi="宋体" w:eastAsia="仿宋_GB2312"/>
                <w:sz w:val="18"/>
                <w:szCs w:val="18"/>
                <w:highlight w:val="none"/>
              </w:rPr>
              <w:t>20</w:t>
            </w: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个工作日内</w:t>
            </w: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  <w:lang w:eastAsia="zh-CN"/>
              </w:rPr>
              <w:t>公开，</w:t>
            </w:r>
            <w:r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</w:rPr>
              <w:t>其中行政</w:t>
            </w:r>
            <w:r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  <w:lang w:eastAsia="zh-CN"/>
              </w:rPr>
              <w:t>处罚</w:t>
            </w:r>
            <w:r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</w:rPr>
              <w:t>事项应自作出行政决定之日起7个工作日内公示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柳城县市场监督管理局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■政府</w:t>
            </w:r>
            <w:r>
              <w:rPr>
                <w:rFonts w:hint="eastAsia" w:ascii="仿宋_GB2312" w:hAnsi="宋体" w:eastAsia="仿宋_GB2312"/>
                <w:kern w:val="0"/>
                <w:sz w:val="18"/>
                <w:szCs w:val="18"/>
                <w:highlight w:val="none"/>
                <w:shd w:val="clear" w:color="auto" w:fill="FFFFFF"/>
              </w:rPr>
              <w:t>门户</w:t>
            </w: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网站</w:t>
            </w:r>
          </w:p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√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</w:p>
        </w:tc>
        <w:tc>
          <w:tcPr>
            <w:tcW w:w="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√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√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  <w:tblHeader/>
          <w:jc w:val="center"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ascii="仿宋_GB2312" w:hAnsi="宋体" w:eastAsia="仿宋_GB2312"/>
                <w:sz w:val="18"/>
                <w:szCs w:val="18"/>
                <w:highlight w:val="none"/>
              </w:rPr>
              <w:t>1</w:t>
            </w: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  <w:lang w:val="en-US" w:eastAsia="zh-CN"/>
              </w:rPr>
              <w:t>6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行政处罚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化妆品监管行政处罚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处罚对象、案件名称、违法主要事实、处罚种类和内容、处罚依据、作出处罚决定部门、处罚时间、处罚决定书文号、处罚履行方式和期限等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《政府信息公开条例》《关于全面推进政务公开工作的意见》《食品药品行政处罚案件信息公开实施细则》《市场监督管理行政处罚程序暂行规定》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行政处罚决定形成之日起</w:t>
            </w:r>
            <w:r>
              <w:rPr>
                <w:rFonts w:ascii="仿宋_GB2312" w:hAnsi="宋体" w:eastAsia="仿宋_GB2312"/>
                <w:sz w:val="18"/>
                <w:szCs w:val="18"/>
                <w:highlight w:val="none"/>
              </w:rPr>
              <w:t>20</w:t>
            </w: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个工作日内</w:t>
            </w: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  <w:lang w:eastAsia="zh-CN"/>
              </w:rPr>
              <w:t>公开，</w:t>
            </w:r>
            <w:r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</w:rPr>
              <w:t>其中行政</w:t>
            </w:r>
            <w:r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  <w:lang w:eastAsia="zh-CN"/>
              </w:rPr>
              <w:t>处罚</w:t>
            </w:r>
            <w:r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</w:rPr>
              <w:t>事项应自作出行政决定之日起7个工作日内公示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柳城县市场监督管理局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■政府</w:t>
            </w:r>
            <w:r>
              <w:rPr>
                <w:rFonts w:hint="eastAsia" w:ascii="仿宋_GB2312" w:hAnsi="宋体" w:eastAsia="仿宋_GB2312"/>
                <w:kern w:val="0"/>
                <w:sz w:val="18"/>
                <w:szCs w:val="18"/>
                <w:highlight w:val="none"/>
                <w:shd w:val="clear" w:color="auto" w:fill="FFFFFF"/>
              </w:rPr>
              <w:t>门户</w:t>
            </w: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网站</w:t>
            </w:r>
          </w:p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√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</w:p>
        </w:tc>
        <w:tc>
          <w:tcPr>
            <w:tcW w:w="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√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√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  <w:tblHeader/>
          <w:jc w:val="center"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ascii="仿宋_GB2312" w:hAnsi="宋体" w:eastAsia="仿宋_GB2312"/>
                <w:sz w:val="18"/>
                <w:szCs w:val="18"/>
                <w:highlight w:val="none"/>
              </w:rPr>
              <w:t>1</w:t>
            </w: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  <w:lang w:val="en-US" w:eastAsia="zh-CN"/>
              </w:rPr>
              <w:t>7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公共</w:t>
            </w:r>
          </w:p>
          <w:p>
            <w:pPr>
              <w:spacing w:line="300" w:lineRule="exact"/>
              <w:jc w:val="lef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服务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食品安全消费提示警示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食品安全消费提示、警示信息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《政府信息公开条例》《关于全面推进政务公开工作的意见》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信息形成之日起</w:t>
            </w:r>
            <w:r>
              <w:rPr>
                <w:rFonts w:ascii="仿宋_GB2312" w:hAnsi="宋体" w:eastAsia="仿宋_GB2312"/>
                <w:sz w:val="18"/>
                <w:szCs w:val="18"/>
                <w:highlight w:val="none"/>
              </w:rPr>
              <w:t>7</w:t>
            </w: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个工作日内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柳城县市场监督管理局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■政府</w:t>
            </w:r>
            <w:r>
              <w:rPr>
                <w:rFonts w:hint="eastAsia" w:ascii="仿宋_GB2312" w:hAnsi="宋体" w:eastAsia="仿宋_GB2312"/>
                <w:kern w:val="0"/>
                <w:sz w:val="18"/>
                <w:szCs w:val="18"/>
                <w:highlight w:val="none"/>
                <w:shd w:val="clear" w:color="auto" w:fill="FFFFFF"/>
              </w:rPr>
              <w:t>门户</w:t>
            </w: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网站</w:t>
            </w:r>
          </w:p>
          <w:p>
            <w:pPr>
              <w:widowControl/>
              <w:spacing w:line="300" w:lineRule="exact"/>
              <w:jc w:val="lef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</w:p>
          <w:p>
            <w:pPr>
              <w:widowControl/>
              <w:spacing w:line="300" w:lineRule="exact"/>
              <w:jc w:val="lef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√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</w:p>
        </w:tc>
        <w:tc>
          <w:tcPr>
            <w:tcW w:w="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√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√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  <w:tblHeader/>
          <w:jc w:val="center"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1</w:t>
            </w: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  <w:lang w:val="en-US" w:eastAsia="zh-CN"/>
              </w:rPr>
              <w:t>8</w:t>
            </w:r>
          </w:p>
        </w:tc>
        <w:tc>
          <w:tcPr>
            <w:tcW w:w="7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公共</w:t>
            </w:r>
          </w:p>
          <w:p>
            <w:pPr>
              <w:spacing w:line="300" w:lineRule="exact"/>
              <w:jc w:val="lef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服务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食品安全应急处置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应急组织机构及职责、应急保障、监测预警、应急响应、热点问题落实情况等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 xml:space="preserve">《政府信息公开条例》《关于全面推进政务公开工作的意见》 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信息形成之日起20个工作日内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柳城县市场监督管理局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/>
                <w:kern w:val="0"/>
                <w:sz w:val="18"/>
                <w:szCs w:val="18"/>
                <w:highlight w:val="none"/>
                <w:shd w:val="clear" w:color="auto" w:fill="FFFFFF"/>
              </w:rPr>
            </w:pPr>
            <w:r>
              <w:rPr>
                <w:rFonts w:hint="eastAsia" w:ascii="仿宋_GB2312" w:hAnsi="宋体" w:eastAsia="仿宋_GB2312"/>
                <w:kern w:val="0"/>
                <w:sz w:val="18"/>
                <w:szCs w:val="18"/>
                <w:highlight w:val="none"/>
                <w:shd w:val="clear" w:color="auto" w:fill="FFFFFF"/>
              </w:rPr>
              <w:t xml:space="preserve">■政府门户网站   </w:t>
            </w:r>
          </w:p>
          <w:p>
            <w:pPr>
              <w:widowControl/>
              <w:spacing w:line="300" w:lineRule="exact"/>
              <w:jc w:val="left"/>
              <w:rPr>
                <w:rFonts w:ascii="仿宋_GB2312" w:hAnsi="宋体" w:eastAsia="仿宋_GB2312"/>
                <w:kern w:val="0"/>
                <w:sz w:val="18"/>
                <w:szCs w:val="18"/>
                <w:highlight w:val="none"/>
                <w:shd w:val="clear" w:color="auto" w:fill="FFFFFF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  <w:highlight w:val="none"/>
                <w:shd w:val="clear" w:color="auto" w:fill="FFFFFF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  <w:shd w:val="clear" w:color="auto" w:fill="FFFFFF"/>
              </w:rPr>
              <w:t>√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  <w:highlight w:val="none"/>
                <w:shd w:val="clear" w:color="auto" w:fill="FFFFFF"/>
              </w:rPr>
            </w:pPr>
          </w:p>
        </w:tc>
        <w:tc>
          <w:tcPr>
            <w:tcW w:w="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  <w:highlight w:val="none"/>
                <w:shd w:val="clear" w:color="auto" w:fill="FFFFFF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  <w:shd w:val="clear" w:color="auto" w:fill="FFFFFF"/>
              </w:rPr>
              <w:t>√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  <w:highlight w:val="none"/>
                <w:shd w:val="clear" w:color="auto" w:fill="FFFFFF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  <w:shd w:val="clear" w:color="auto" w:fill="FFFFFF"/>
              </w:rPr>
              <w:t>√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" w:hRule="atLeast"/>
          <w:tblHeader/>
          <w:jc w:val="center"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1</w:t>
            </w: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  <w:lang w:val="en-US" w:eastAsia="zh-CN"/>
              </w:rPr>
              <w:t>9</w:t>
            </w:r>
          </w:p>
        </w:tc>
        <w:tc>
          <w:tcPr>
            <w:tcW w:w="7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食品药品投诉举报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食品药品投诉举报管理制度和政策、受理投诉举报的途径等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《政府信息公开条例》、《关于全面推进政务公开工作的意见》《市场监督管理投诉举报处理暂行办法》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信息形成之日起20个工作日内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柳城县市场监督管理局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/>
                <w:kern w:val="0"/>
                <w:sz w:val="18"/>
                <w:szCs w:val="18"/>
                <w:highlight w:val="none"/>
                <w:shd w:val="clear" w:color="auto" w:fill="FFFFFF"/>
              </w:rPr>
            </w:pPr>
            <w:r>
              <w:rPr>
                <w:rFonts w:hint="eastAsia" w:ascii="仿宋_GB2312" w:hAnsi="宋体" w:eastAsia="仿宋_GB2312"/>
                <w:kern w:val="0"/>
                <w:sz w:val="18"/>
                <w:szCs w:val="18"/>
                <w:highlight w:val="none"/>
                <w:shd w:val="clear" w:color="auto" w:fill="FFFFFF"/>
              </w:rPr>
              <w:t xml:space="preserve">■政府门户网站    </w:t>
            </w:r>
          </w:p>
          <w:p>
            <w:pPr>
              <w:widowControl/>
              <w:spacing w:line="300" w:lineRule="exact"/>
              <w:jc w:val="left"/>
              <w:rPr>
                <w:rFonts w:ascii="仿宋_GB2312" w:hAnsi="宋体" w:eastAsia="仿宋_GB2312"/>
                <w:kern w:val="0"/>
                <w:sz w:val="18"/>
                <w:szCs w:val="18"/>
                <w:highlight w:val="none"/>
                <w:shd w:val="clear" w:color="auto" w:fill="FFFFFF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  <w:highlight w:val="none"/>
                <w:shd w:val="clear" w:color="auto" w:fill="FFFFFF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  <w:shd w:val="clear" w:color="auto" w:fill="FFFFFF"/>
              </w:rPr>
              <w:t>√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  <w:highlight w:val="none"/>
                <w:shd w:val="clear" w:color="auto" w:fill="FFFFFF"/>
              </w:rPr>
            </w:pPr>
          </w:p>
        </w:tc>
        <w:tc>
          <w:tcPr>
            <w:tcW w:w="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  <w:highlight w:val="none"/>
                <w:shd w:val="clear" w:color="auto" w:fill="FFFFFF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  <w:shd w:val="clear" w:color="auto" w:fill="FFFFFF"/>
              </w:rPr>
              <w:t>√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  <w:highlight w:val="none"/>
                <w:shd w:val="clear" w:color="auto" w:fill="FFFFFF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  <w:shd w:val="clear" w:color="auto" w:fill="FFFFFF"/>
              </w:rPr>
              <w:t>√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  <w:tblHeader/>
          <w:jc w:val="center"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hAnsi="宋体" w:eastAsia="仿宋_GB2312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  <w:lang w:val="en-US" w:eastAsia="zh-CN"/>
              </w:rPr>
              <w:t>20</w:t>
            </w:r>
          </w:p>
        </w:tc>
        <w:tc>
          <w:tcPr>
            <w:tcW w:w="7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食品用药安全宣传活动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活动时间、活动地点、活动形式、活动主题和内容等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《政府信息公开条例》、《关于全面推进政务公开工作的意见》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信息形成之日起7个工作日内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柳城县市场监督管理局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kern w:val="0"/>
                <w:sz w:val="18"/>
                <w:szCs w:val="18"/>
                <w:highlight w:val="none"/>
                <w:shd w:val="clear" w:color="auto" w:fill="FFFFFF"/>
              </w:rPr>
              <w:t xml:space="preserve">■政府门户网站   </w:t>
            </w:r>
          </w:p>
          <w:p>
            <w:pPr>
              <w:widowControl/>
              <w:spacing w:line="300" w:lineRule="exact"/>
              <w:jc w:val="lef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ascii="仿宋_GB2312" w:hAnsi="宋体" w:eastAsia="仿宋_GB2312"/>
                <w:sz w:val="18"/>
                <w:szCs w:val="18"/>
                <w:highlight w:val="none"/>
              </w:rPr>
              <w:t>■入户/现场宣传</w:t>
            </w:r>
          </w:p>
          <w:p>
            <w:pPr>
              <w:widowControl/>
              <w:spacing w:line="300" w:lineRule="exact"/>
              <w:jc w:val="lef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  <w:highlight w:val="none"/>
                <w:shd w:val="clear" w:color="auto" w:fill="FFFFFF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  <w:shd w:val="clear" w:color="auto" w:fill="FFFFFF"/>
              </w:rPr>
              <w:t>√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  <w:highlight w:val="none"/>
                <w:shd w:val="clear" w:color="auto" w:fill="FFFFFF"/>
              </w:rPr>
            </w:pPr>
          </w:p>
        </w:tc>
        <w:tc>
          <w:tcPr>
            <w:tcW w:w="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  <w:highlight w:val="none"/>
                <w:shd w:val="clear" w:color="auto" w:fill="FFFFFF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  <w:shd w:val="clear" w:color="auto" w:fill="FFFFFF"/>
              </w:rPr>
              <w:t>√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  <w:highlight w:val="none"/>
                <w:shd w:val="clear" w:color="auto" w:fill="FFFFFF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  <w:shd w:val="clear" w:color="auto" w:fill="FFFFFF"/>
              </w:rPr>
              <w:t>√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</w:p>
        </w:tc>
      </w:tr>
    </w:tbl>
    <w:p>
      <w:pPr>
        <w:jc w:val="left"/>
        <w:rPr>
          <w:rFonts w:ascii="Times New Roman" w:hAnsi="Times New Roman" w:eastAsia="方正小标宋_GBK"/>
          <w:sz w:val="28"/>
          <w:szCs w:val="28"/>
        </w:rPr>
      </w:pPr>
    </w:p>
    <w:p>
      <w:pPr>
        <w:sectPr>
          <w:type w:val="continuous"/>
          <w:pgSz w:w="16838" w:h="11906" w:orient="landscape"/>
          <w:pgMar w:top="737" w:right="873" w:bottom="851" w:left="873" w:header="851" w:footer="992" w:gutter="0"/>
          <w:cols w:space="720" w:num="1"/>
          <w:titlePg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TNlYTYyNjU1OGI4MzM0NWYzNDFlNmExMmM2YmMzYzYifQ=="/>
  </w:docVars>
  <w:rsids>
    <w:rsidRoot w:val="00262A79"/>
    <w:rsid w:val="00262A79"/>
    <w:rsid w:val="00E5222E"/>
    <w:rsid w:val="12A7793D"/>
    <w:rsid w:val="1A187AC0"/>
    <w:rsid w:val="34B47A63"/>
    <w:rsid w:val="4A4C4A71"/>
    <w:rsid w:val="4CEC2448"/>
    <w:rsid w:val="645403FC"/>
    <w:rsid w:val="6E624F13"/>
    <w:rsid w:val="77C551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5"/>
    <w:qFormat/>
    <w:uiPriority w:val="0"/>
    <w:pPr>
      <w:keepNext/>
      <w:keepLines/>
      <w:spacing w:before="340" w:after="330" w:line="578" w:lineRule="auto"/>
      <w:outlineLvl w:val="0"/>
    </w:pPr>
    <w:rPr>
      <w:rFonts w:ascii="Calibri" w:hAnsi="Calibri" w:eastAsia="宋体" w:cs="Times New Roman"/>
      <w:b/>
      <w:bCs/>
      <w:kern w:val="44"/>
      <w:sz w:val="44"/>
      <w:szCs w:val="44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标题 1 Char"/>
    <w:basedOn w:val="4"/>
    <w:link w:val="2"/>
    <w:qFormat/>
    <w:uiPriority w:val="0"/>
    <w:rPr>
      <w:rFonts w:ascii="Calibri" w:hAnsi="Calibri" w:eastAsia="宋体" w:cs="Times New Roman"/>
      <w:b/>
      <w:bCs/>
      <w:kern w:val="44"/>
      <w:sz w:val="44"/>
      <w:szCs w:val="44"/>
    </w:rPr>
  </w:style>
  <w:style w:type="paragraph" w:customStyle="1" w:styleId="6">
    <w:name w:val="列出段落1"/>
    <w:basedOn w:val="1"/>
    <w:qFormat/>
    <w:uiPriority w:val="0"/>
    <w:pPr>
      <w:ind w:firstLine="420" w:firstLineChars="200"/>
    </w:pPr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3106</Words>
  <Characters>3136</Characters>
  <Lines>21</Lines>
  <Paragraphs>5</Paragraphs>
  <TotalTime>2</TotalTime>
  <ScaleCrop>false</ScaleCrop>
  <LinksUpToDate>false</LinksUpToDate>
  <CharactersWithSpaces>3163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2020-11-29T02:18:00Z</dcterms:created>
  <dc:creator>Lenovo</dc:creator>
  <cp:lastModifiedBy>Administrator</cp:lastModifiedBy>
  <dcterms:modified xsi:type="dcterms:W3CDTF">2023-05-09T07:32:07Z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  <property fmtid="{D5CDD505-2E9C-101B-9397-08002B2CF9AE}" pid="3" name="ICV">
    <vt:lpwstr>0188DB5C362048F085AF629B14A0D0FF</vt:lpwstr>
  </property>
</Properties>
</file>