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从事城市生活垃圾处理服务审批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从事城市生活垃圾处理服务审批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《国务院对确需保留的行政审批项目设定行政许可的决定》（2004年6月29日国务院令第412号，2009年1月29日予以修改）第102项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柳城县城东大厦二楼城管局C20、C21号窗口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城管局C20号、C21号窗口咨询07727616871http://www.gxzf.gov.cn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政务服务管理办公室07727613566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8工作日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不收费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从事城市生活垃圾经营性清扫、收集、运输、处理服务审批申请书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/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生活垃圾处理场(厂)选址的规划许可文件及生活垃圾处理场(厂)场所的产权证明或租用协议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从事城市生活垃圾经营性运输服务审批申请书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申请从事城市生活垃圾经营性运输服务审批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对环境污染突发事件的应急预案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5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提供沼气检测仪器以及其它环境监测设备仪器清单（含名称、编号、型号、检验时间等）及购置发票复印件、检验合格证，提供渗沥液监测井、尾气取样孔的平面位置示意图，提供在线监测系统验收合格证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6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提供垃圾处理的工艺运行、设备管理、环境监测与保护、财务管理、生产安全、计量统计等方面的管理制度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7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处理设施的详细介绍（包括所处的具体位置、占地面积、周围环境情况、地质情况、采用的处理工艺、处理能力、使用年限、设备能力及清单、人员配备情况等）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8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处理设施符合国家建设规范要求的文书(含工程验收文件及环境影响评价批复)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9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提供废水、废气和废渣可行性处理方案、规划设计方案及监测情况材料或记录及环保部门对“三废”处理的验收合格材料，如果是采用填埋工艺，还需同时提供垃圾填埋分区方案、填埋计划等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10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企业法人（或事业法人）营业证照(含符合规定的经营范围)及法人代表证件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申请从事城市生活垃圾经营性运输服务审批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提供废水、废气和废渣可行性处理方案、规划设计方案及监测报告或记录及环保部门对“三废”处理的验收合格报告，如果是采用填埋工艺，还需同时提供垃圾填埋分区方案、填埋计划等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注册资本金证明及银行资信证明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申请从事城市生活垃圾经营性运输服务审批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公安交管部门审验合格并符合环卫作业要求的垃圾处理场专用车辆（含扫地车、冲洒水车、推土机、压实机、各式密闭垃圾运输车等）证件和配置清单、产权证明，如属租用的，则同时提供租用协议书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从事城市生活垃圾处理服务审批的申请材料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申请人签名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15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管理、技术专业人员及技术负责人职称证明、工作经历及基本情况说明书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