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EC46124">
      <w:pPr>
        <w:spacing w:line="560" w:lineRule="exact"/>
        <w:jc w:val="left"/>
        <w:rPr>
          <w:rFonts w:hint="eastAsia" w:ascii="仿宋_GB2312" w:eastAsia="仿宋_GB2312"/>
          <w:sz w:val="32"/>
          <w:szCs w:val="32"/>
          <w:lang w:val="en-US" w:eastAsia="zh-CN"/>
        </w:rPr>
      </w:pPr>
      <w:r>
        <w:rPr>
          <w:rFonts w:hint="eastAsia" w:ascii="仿宋_GB2312" w:eastAsia="仿宋_GB2312"/>
          <w:sz w:val="32"/>
          <w:szCs w:val="32"/>
        </w:rPr>
        <w:t>附件</w:t>
      </w:r>
      <w:r>
        <w:rPr>
          <w:rFonts w:hint="eastAsia" w:ascii="仿宋_GB2312" w:eastAsia="仿宋_GB2312"/>
          <w:sz w:val="32"/>
          <w:szCs w:val="32"/>
          <w:lang w:val="en-US" w:eastAsia="zh-CN"/>
        </w:rPr>
        <w:t>8</w:t>
      </w:r>
    </w:p>
    <w:p w14:paraId="425DBB17">
      <w:pPr>
        <w:pStyle w:val="2"/>
        <w:jc w:val="center"/>
        <w:rPr>
          <w:rFonts w:hint="eastAsia"/>
          <w:sz w:val="36"/>
          <w:szCs w:val="36"/>
          <w:lang w:val="en-US" w:eastAsia="zh-CN"/>
        </w:rPr>
      </w:pPr>
      <w:r>
        <w:rPr>
          <w:rFonts w:hint="eastAsia" w:ascii="方正小标宋简体" w:hAnsi="方正小标宋简体" w:eastAsia="方正小标宋简体" w:cs="方正小标宋简体"/>
          <w:sz w:val="36"/>
          <w:szCs w:val="36"/>
        </w:rPr>
        <w:t>县十八届人大</w:t>
      </w:r>
      <w:r>
        <w:rPr>
          <w:rFonts w:hint="eastAsia" w:ascii="方正小标宋简体" w:hAnsi="方正小标宋简体" w:eastAsia="方正小标宋简体" w:cs="方正小标宋简体"/>
          <w:sz w:val="36"/>
          <w:szCs w:val="36"/>
          <w:lang w:eastAsia="zh-CN"/>
        </w:rPr>
        <w:t>五</w:t>
      </w:r>
      <w:r>
        <w:rPr>
          <w:rFonts w:hint="eastAsia" w:ascii="方正小标宋简体" w:hAnsi="方正小标宋简体" w:eastAsia="方正小标宋简体" w:cs="方正小标宋简体"/>
          <w:sz w:val="36"/>
          <w:szCs w:val="36"/>
        </w:rPr>
        <w:t>次会议</w:t>
      </w:r>
      <w:r>
        <w:rPr>
          <w:rFonts w:hint="eastAsia" w:ascii="方正小标宋简体" w:hAnsi="方正小标宋简体" w:eastAsia="方正小标宋简体" w:cs="方正小标宋简体"/>
          <w:sz w:val="36"/>
          <w:szCs w:val="36"/>
          <w:lang w:eastAsia="zh-CN"/>
        </w:rPr>
        <w:t>议案</w:t>
      </w:r>
      <w:r>
        <w:rPr>
          <w:rFonts w:hint="eastAsia" w:ascii="方正小标宋简体" w:hAnsi="方正小标宋简体" w:eastAsia="方正小标宋简体" w:cs="方正小标宋简体"/>
          <w:sz w:val="36"/>
          <w:szCs w:val="36"/>
        </w:rPr>
        <w:t>建议办理</w:t>
      </w:r>
      <w:r>
        <w:rPr>
          <w:rFonts w:hint="eastAsia" w:ascii="方正小标宋简体" w:hAnsi="方正小标宋简体" w:eastAsia="方正小标宋简体" w:cs="方正小标宋简体"/>
          <w:sz w:val="36"/>
          <w:szCs w:val="36"/>
          <w:lang w:eastAsia="zh-CN"/>
        </w:rPr>
        <w:t>分工方案</w:t>
      </w:r>
    </w:p>
    <w:tbl>
      <w:tblPr>
        <w:tblStyle w:val="11"/>
        <w:tblW w:w="1458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41"/>
        <w:gridCol w:w="7051"/>
        <w:gridCol w:w="1963"/>
        <w:gridCol w:w="3682"/>
        <w:gridCol w:w="1150"/>
      </w:tblGrid>
      <w:tr w14:paraId="5D513F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98" w:hRule="atLeast"/>
          <w:tblHeader/>
          <w:jc w:val="center"/>
        </w:trPr>
        <w:tc>
          <w:tcPr>
            <w:tcW w:w="741" w:type="dxa"/>
            <w:tcBorders>
              <w:top w:val="single" w:color="auto" w:sz="4" w:space="0"/>
            </w:tcBorders>
            <w:vAlign w:val="center"/>
          </w:tcPr>
          <w:p w14:paraId="399877A5">
            <w:pPr>
              <w:spacing w:line="560" w:lineRule="exact"/>
              <w:jc w:val="center"/>
              <w:rPr>
                <w:rFonts w:ascii="仿宋_GB2312"/>
                <w:b/>
                <w:sz w:val="24"/>
              </w:rPr>
            </w:pPr>
            <w:r>
              <w:rPr>
                <w:rFonts w:hint="eastAsia" w:ascii="仿宋_GB2312" w:eastAsia="仿宋_GB2312"/>
                <w:b/>
                <w:sz w:val="24"/>
              </w:rPr>
              <w:t>序号</w:t>
            </w:r>
          </w:p>
        </w:tc>
        <w:tc>
          <w:tcPr>
            <w:tcW w:w="7051" w:type="dxa"/>
            <w:tcBorders>
              <w:top w:val="single" w:color="auto" w:sz="4" w:space="0"/>
            </w:tcBorders>
            <w:vAlign w:val="center"/>
          </w:tcPr>
          <w:p w14:paraId="1DBC0E37">
            <w:pPr>
              <w:spacing w:line="560" w:lineRule="exact"/>
              <w:jc w:val="center"/>
              <w:rPr>
                <w:rFonts w:ascii="仿宋_GB2312" w:eastAsia="仿宋_GB2312"/>
                <w:b/>
                <w:sz w:val="24"/>
              </w:rPr>
            </w:pPr>
            <w:r>
              <w:rPr>
                <w:rFonts w:hint="eastAsia" w:ascii="仿宋_GB2312" w:eastAsia="仿宋_GB2312"/>
                <w:b/>
                <w:sz w:val="24"/>
              </w:rPr>
              <w:t>标    题</w:t>
            </w:r>
          </w:p>
        </w:tc>
        <w:tc>
          <w:tcPr>
            <w:tcW w:w="1963" w:type="dxa"/>
            <w:tcBorders>
              <w:top w:val="single" w:color="auto" w:sz="4" w:space="0"/>
            </w:tcBorders>
            <w:vAlign w:val="center"/>
          </w:tcPr>
          <w:p w14:paraId="6A20434A">
            <w:pPr>
              <w:spacing w:line="560" w:lineRule="exact"/>
              <w:jc w:val="center"/>
              <w:rPr>
                <w:rFonts w:ascii="仿宋_GB2312" w:eastAsia="仿宋_GB2312"/>
                <w:b/>
                <w:sz w:val="24"/>
              </w:rPr>
            </w:pPr>
            <w:r>
              <w:rPr>
                <w:rFonts w:hint="eastAsia" w:ascii="仿宋_GB2312" w:eastAsia="仿宋_GB2312"/>
                <w:b/>
                <w:sz w:val="24"/>
              </w:rPr>
              <w:t>主办单位</w:t>
            </w:r>
          </w:p>
        </w:tc>
        <w:tc>
          <w:tcPr>
            <w:tcW w:w="3682" w:type="dxa"/>
            <w:tcBorders>
              <w:top w:val="single" w:color="auto" w:sz="4" w:space="0"/>
            </w:tcBorders>
            <w:vAlign w:val="center"/>
          </w:tcPr>
          <w:p w14:paraId="4EC90E82">
            <w:pPr>
              <w:spacing w:line="560" w:lineRule="exact"/>
              <w:jc w:val="center"/>
              <w:rPr>
                <w:rFonts w:ascii="仿宋_GB2312" w:eastAsia="仿宋_GB2312"/>
                <w:b/>
                <w:sz w:val="24"/>
              </w:rPr>
            </w:pPr>
            <w:r>
              <w:rPr>
                <w:rFonts w:hint="eastAsia" w:ascii="仿宋_GB2312" w:eastAsia="仿宋_GB2312"/>
                <w:b/>
                <w:sz w:val="24"/>
              </w:rPr>
              <w:t>协办单位</w:t>
            </w:r>
          </w:p>
        </w:tc>
        <w:tc>
          <w:tcPr>
            <w:tcW w:w="1150" w:type="dxa"/>
            <w:tcBorders>
              <w:top w:val="single" w:color="auto" w:sz="4" w:space="0"/>
            </w:tcBorders>
            <w:vAlign w:val="center"/>
          </w:tcPr>
          <w:p w14:paraId="2F3424F3">
            <w:pPr>
              <w:spacing w:line="560" w:lineRule="exact"/>
              <w:jc w:val="center"/>
              <w:rPr>
                <w:rFonts w:ascii="仿宋_GB2312" w:eastAsia="仿宋_GB2312"/>
                <w:b/>
                <w:sz w:val="24"/>
              </w:rPr>
            </w:pPr>
            <w:r>
              <w:rPr>
                <w:rFonts w:hint="eastAsia" w:ascii="仿宋_GB2312" w:eastAsia="仿宋_GB2312"/>
                <w:b/>
                <w:sz w:val="24"/>
              </w:rPr>
              <w:t>备注</w:t>
            </w:r>
          </w:p>
        </w:tc>
      </w:tr>
      <w:tr w14:paraId="76D9F3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6" w:hRule="atLeast"/>
          <w:jc w:val="center"/>
        </w:trPr>
        <w:tc>
          <w:tcPr>
            <w:tcW w:w="14587" w:type="dxa"/>
            <w:gridSpan w:val="5"/>
            <w:vAlign w:val="center"/>
          </w:tcPr>
          <w:p w14:paraId="61ADEAC8">
            <w:pPr>
              <w:widowControl/>
              <w:spacing w:line="300" w:lineRule="exact"/>
              <w:jc w:val="center"/>
              <w:textAlignment w:val="center"/>
              <w:rPr>
                <w:rFonts w:hint="eastAsia" w:ascii="仿宋_GB2312" w:hAnsi="仿宋_GB2312" w:eastAsia="仿宋_GB2312" w:cs="仿宋_GB2312"/>
                <w:color w:val="auto"/>
                <w:kern w:val="0"/>
                <w:sz w:val="22"/>
                <w:szCs w:val="22"/>
                <w:highlight w:val="none"/>
                <w:lang w:val="en-US" w:eastAsia="zh-CN" w:bidi="ar"/>
              </w:rPr>
            </w:pPr>
            <w:r>
              <w:rPr>
                <w:rFonts w:hint="eastAsia" w:ascii="仿宋_GB2312" w:hAnsi="仿宋_GB2312" w:eastAsia="仿宋_GB2312" w:cs="仿宋_GB2312"/>
                <w:b/>
                <w:bCs/>
                <w:color w:val="auto"/>
                <w:kern w:val="0"/>
                <w:sz w:val="24"/>
                <w:szCs w:val="24"/>
                <w:highlight w:val="none"/>
                <w:lang w:val="en-US" w:eastAsia="zh-CN" w:bidi="ar"/>
              </w:rPr>
              <w:t>人大议案（1件）</w:t>
            </w:r>
          </w:p>
        </w:tc>
      </w:tr>
      <w:tr w14:paraId="77BE23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98" w:hRule="atLeast"/>
          <w:jc w:val="center"/>
        </w:trPr>
        <w:tc>
          <w:tcPr>
            <w:tcW w:w="741" w:type="dxa"/>
            <w:shd w:val="clear" w:color="auto" w:fill="auto"/>
            <w:vAlign w:val="center"/>
          </w:tcPr>
          <w:p w14:paraId="5810A391">
            <w:pPr>
              <w:widowControl/>
              <w:spacing w:line="300" w:lineRule="exact"/>
              <w:jc w:val="center"/>
              <w:textAlignment w:val="center"/>
              <w:rPr>
                <w:rFonts w:hint="eastAsia" w:ascii="仿宋_GB2312" w:hAnsi="仿宋_GB2312" w:eastAsia="仿宋_GB2312" w:cs="仿宋_GB2312"/>
                <w:color w:val="auto"/>
                <w:kern w:val="0"/>
                <w:sz w:val="24"/>
                <w:szCs w:val="24"/>
                <w:highlight w:val="none"/>
                <w:lang w:val="en-US" w:eastAsia="zh-CN" w:bidi="ar"/>
              </w:rPr>
            </w:pPr>
            <w:r>
              <w:rPr>
                <w:rFonts w:hint="eastAsia" w:ascii="仿宋_GB2312" w:hAnsi="仿宋_GB2312" w:eastAsia="仿宋_GB2312" w:cs="仿宋_GB2312"/>
                <w:color w:val="auto"/>
                <w:kern w:val="0"/>
                <w:sz w:val="24"/>
                <w:szCs w:val="24"/>
                <w:highlight w:val="none"/>
                <w:lang w:val="en-US" w:eastAsia="zh-CN" w:bidi="ar"/>
              </w:rPr>
              <w:t>1</w:t>
            </w:r>
          </w:p>
        </w:tc>
        <w:tc>
          <w:tcPr>
            <w:tcW w:w="7051" w:type="dxa"/>
            <w:shd w:val="clear" w:color="auto" w:fill="auto"/>
            <w:vAlign w:val="center"/>
          </w:tcPr>
          <w:p w14:paraId="2B555278">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color w:val="000000"/>
                <w:sz w:val="24"/>
                <w:szCs w:val="24"/>
              </w:rPr>
              <w:t>关于加快恢复</w:t>
            </w:r>
            <w:r>
              <w:rPr>
                <w:rFonts w:hint="eastAsia" w:ascii="仿宋_GB2312" w:hAnsi="仿宋_GB2312" w:eastAsia="仿宋_GB2312" w:cs="仿宋_GB2312"/>
                <w:color w:val="000000"/>
                <w:sz w:val="24"/>
                <w:szCs w:val="24"/>
                <w:lang w:val="en-US" w:eastAsia="zh-CN"/>
              </w:rPr>
              <w:t>融江</w:t>
            </w:r>
            <w:r>
              <w:rPr>
                <w:rFonts w:hint="eastAsia" w:ascii="仿宋_GB2312" w:hAnsi="仿宋_GB2312" w:eastAsia="仿宋_GB2312" w:cs="仿宋_GB2312"/>
                <w:color w:val="000000"/>
                <w:sz w:val="24"/>
                <w:szCs w:val="24"/>
              </w:rPr>
              <w:t>复线桥建设的议</w:t>
            </w:r>
            <w:r>
              <w:rPr>
                <w:rFonts w:hint="eastAsia" w:ascii="仿宋_GB2312" w:hAnsi="仿宋_GB2312" w:eastAsia="仿宋_GB2312" w:cs="仿宋_GB2312"/>
                <w:color w:val="000000"/>
                <w:sz w:val="24"/>
                <w:szCs w:val="24"/>
                <w:lang w:val="en-US" w:eastAsia="zh-CN"/>
              </w:rPr>
              <w:t>案</w:t>
            </w:r>
          </w:p>
        </w:tc>
        <w:tc>
          <w:tcPr>
            <w:tcW w:w="1963" w:type="dxa"/>
            <w:shd w:val="clear" w:color="auto" w:fill="auto"/>
            <w:vAlign w:val="center"/>
          </w:tcPr>
          <w:p w14:paraId="1B43D978">
            <w:pPr>
              <w:widowControl/>
              <w:spacing w:line="300" w:lineRule="exact"/>
              <w:jc w:val="left"/>
              <w:textAlignment w:val="center"/>
              <w:rPr>
                <w:rFonts w:hint="eastAsia" w:ascii="仿宋_GB2312" w:hAnsi="仿宋_GB2312" w:eastAsia="仿宋_GB2312" w:cs="仿宋_GB2312"/>
                <w:color w:val="auto"/>
                <w:kern w:val="0"/>
                <w:sz w:val="24"/>
                <w:szCs w:val="24"/>
                <w:highlight w:val="none"/>
                <w:lang w:val="en-US" w:eastAsia="zh-CN" w:bidi="ar"/>
              </w:rPr>
            </w:pPr>
            <w:r>
              <w:rPr>
                <w:rFonts w:hint="eastAsia" w:ascii="仿宋_GB2312" w:hAnsi="仿宋_GB2312" w:eastAsia="仿宋_GB2312" w:cs="仿宋_GB2312"/>
                <w:color w:val="auto"/>
                <w:kern w:val="0"/>
                <w:sz w:val="24"/>
                <w:szCs w:val="24"/>
                <w:highlight w:val="none"/>
                <w:lang w:bidi="ar"/>
              </w:rPr>
              <w:t>县</w:t>
            </w:r>
            <w:r>
              <w:rPr>
                <w:rFonts w:hint="eastAsia" w:ascii="仿宋_GB2312" w:hAnsi="仿宋_GB2312" w:eastAsia="仿宋_GB2312" w:cs="仿宋_GB2312"/>
                <w:color w:val="auto"/>
                <w:kern w:val="0"/>
                <w:sz w:val="24"/>
                <w:szCs w:val="24"/>
                <w:highlight w:val="none"/>
                <w:lang w:eastAsia="zh-CN" w:bidi="ar"/>
              </w:rPr>
              <w:t>住房城乡建设局</w:t>
            </w:r>
          </w:p>
        </w:tc>
        <w:tc>
          <w:tcPr>
            <w:tcW w:w="3682" w:type="dxa"/>
            <w:vAlign w:val="center"/>
          </w:tcPr>
          <w:p w14:paraId="7048295B">
            <w:pPr>
              <w:widowControl/>
              <w:spacing w:line="300" w:lineRule="exact"/>
              <w:jc w:val="left"/>
              <w:textAlignment w:val="center"/>
              <w:rPr>
                <w:rFonts w:hint="eastAsia" w:ascii="仿宋_GB2312" w:hAnsi="仿宋_GB2312" w:eastAsia="仿宋_GB2312" w:cs="仿宋_GB2312"/>
                <w:color w:val="auto"/>
                <w:kern w:val="0"/>
                <w:sz w:val="24"/>
                <w:szCs w:val="24"/>
                <w:highlight w:val="none"/>
                <w:lang w:val="en-US" w:eastAsia="zh-CN" w:bidi="ar"/>
              </w:rPr>
            </w:pPr>
            <w:r>
              <w:rPr>
                <w:rFonts w:hint="eastAsia" w:ascii="仿宋_GB2312" w:hAnsi="仿宋_GB2312" w:eastAsia="仿宋_GB2312" w:cs="仿宋_GB2312"/>
                <w:color w:val="auto"/>
                <w:kern w:val="0"/>
                <w:sz w:val="24"/>
                <w:szCs w:val="24"/>
                <w:highlight w:val="none"/>
                <w:lang w:eastAsia="zh-CN" w:bidi="ar"/>
              </w:rPr>
              <w:t>县财政局、交通运输局、征地拆迁和房屋征收补偿中心、行政审批局、自然资源和规划局、发展改革局，柳州海事局柳城海事处，广西政兴发展集团有限公司</w:t>
            </w:r>
          </w:p>
        </w:tc>
        <w:tc>
          <w:tcPr>
            <w:tcW w:w="1150" w:type="dxa"/>
            <w:vAlign w:val="center"/>
          </w:tcPr>
          <w:p w14:paraId="4A70DB14">
            <w:pPr>
              <w:widowControl/>
              <w:spacing w:line="300" w:lineRule="exact"/>
              <w:jc w:val="left"/>
              <w:textAlignment w:val="center"/>
              <w:rPr>
                <w:rFonts w:hint="eastAsia" w:ascii="仿宋_GB2312" w:hAnsi="仿宋_GB2312" w:eastAsia="仿宋_GB2312" w:cs="仿宋_GB2312"/>
                <w:color w:val="auto"/>
                <w:kern w:val="0"/>
                <w:sz w:val="24"/>
                <w:szCs w:val="24"/>
                <w:highlight w:val="none"/>
                <w:lang w:val="en-US" w:eastAsia="zh-CN" w:bidi="ar"/>
              </w:rPr>
            </w:pPr>
          </w:p>
        </w:tc>
      </w:tr>
      <w:tr w14:paraId="3C9FD9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17" w:hRule="atLeast"/>
          <w:jc w:val="center"/>
        </w:trPr>
        <w:tc>
          <w:tcPr>
            <w:tcW w:w="14587" w:type="dxa"/>
            <w:gridSpan w:val="5"/>
            <w:shd w:val="clear" w:color="auto" w:fill="auto"/>
            <w:vAlign w:val="center"/>
          </w:tcPr>
          <w:p w14:paraId="68C0750D">
            <w:pPr>
              <w:widowControl/>
              <w:spacing w:line="300" w:lineRule="exact"/>
              <w:jc w:val="center"/>
              <w:textAlignment w:val="center"/>
              <w:rPr>
                <w:rFonts w:hint="eastAsia" w:ascii="仿宋_GB2312" w:hAnsi="仿宋_GB2312" w:eastAsia="仿宋_GB2312" w:cs="仿宋_GB2312"/>
                <w:color w:val="auto"/>
                <w:kern w:val="0"/>
                <w:sz w:val="24"/>
                <w:szCs w:val="24"/>
                <w:highlight w:val="none"/>
                <w:lang w:val="en-US" w:eastAsia="zh-CN" w:bidi="ar"/>
              </w:rPr>
            </w:pPr>
            <w:r>
              <w:rPr>
                <w:rFonts w:hint="eastAsia" w:ascii="仿宋_GB2312" w:hAnsi="仿宋_GB2312" w:eastAsia="仿宋_GB2312" w:cs="仿宋_GB2312"/>
                <w:b/>
                <w:bCs/>
                <w:color w:val="auto"/>
                <w:kern w:val="0"/>
                <w:sz w:val="24"/>
                <w:szCs w:val="24"/>
                <w:highlight w:val="none"/>
                <w:lang w:val="en-US" w:eastAsia="zh-CN" w:bidi="ar"/>
              </w:rPr>
              <w:t>人大建议（53件）</w:t>
            </w:r>
          </w:p>
        </w:tc>
      </w:tr>
      <w:tr w14:paraId="6D3FE7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98" w:hRule="atLeast"/>
          <w:jc w:val="center"/>
        </w:trPr>
        <w:tc>
          <w:tcPr>
            <w:tcW w:w="741" w:type="dxa"/>
            <w:shd w:val="clear" w:color="auto" w:fill="auto"/>
            <w:vAlign w:val="center"/>
          </w:tcPr>
          <w:p w14:paraId="4A806FE0">
            <w:pPr>
              <w:widowControl/>
              <w:spacing w:line="300" w:lineRule="exact"/>
              <w:jc w:val="center"/>
              <w:textAlignment w:val="center"/>
              <w:rPr>
                <w:rFonts w:hint="eastAsia" w:ascii="仿宋_GB2312" w:hAnsi="仿宋_GB2312" w:eastAsia="仿宋_GB2312" w:cs="仿宋_GB2312"/>
                <w:color w:val="auto"/>
                <w:kern w:val="0"/>
                <w:sz w:val="24"/>
                <w:szCs w:val="24"/>
                <w:highlight w:val="none"/>
                <w:lang w:val="en-US" w:eastAsia="zh-CN" w:bidi="ar"/>
              </w:rPr>
            </w:pPr>
            <w:r>
              <w:rPr>
                <w:rFonts w:hint="eastAsia" w:ascii="仿宋_GB2312" w:hAnsi="仿宋_GB2312" w:eastAsia="仿宋_GB2312" w:cs="仿宋_GB2312"/>
                <w:color w:val="auto"/>
                <w:kern w:val="0"/>
                <w:sz w:val="24"/>
                <w:szCs w:val="24"/>
                <w:highlight w:val="none"/>
                <w:lang w:val="en-US" w:eastAsia="zh-CN" w:bidi="ar"/>
              </w:rPr>
              <w:t>1</w:t>
            </w:r>
          </w:p>
        </w:tc>
        <w:tc>
          <w:tcPr>
            <w:tcW w:w="7051" w:type="dxa"/>
            <w:shd w:val="clear" w:color="auto" w:fill="auto"/>
            <w:vAlign w:val="center"/>
          </w:tcPr>
          <w:p w14:paraId="17593951">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关于加强龙城大道夜间亮化工程的建议</w:t>
            </w:r>
          </w:p>
        </w:tc>
        <w:tc>
          <w:tcPr>
            <w:tcW w:w="1963" w:type="dxa"/>
            <w:shd w:val="clear" w:color="auto" w:fill="auto"/>
            <w:vAlign w:val="center"/>
          </w:tcPr>
          <w:p w14:paraId="74BD628E">
            <w:pPr>
              <w:widowControl/>
              <w:spacing w:line="300" w:lineRule="exact"/>
              <w:jc w:val="left"/>
              <w:textAlignment w:val="center"/>
              <w:rPr>
                <w:rFonts w:hint="eastAsia" w:ascii="仿宋_GB2312" w:hAnsi="仿宋_GB2312" w:eastAsia="仿宋_GB2312" w:cs="仿宋_GB2312"/>
                <w:color w:val="auto"/>
                <w:kern w:val="0"/>
                <w:sz w:val="24"/>
                <w:szCs w:val="24"/>
                <w:highlight w:val="none"/>
                <w:lang w:val="en-US" w:eastAsia="zh-CN" w:bidi="ar"/>
              </w:rPr>
            </w:pPr>
            <w:r>
              <w:rPr>
                <w:rFonts w:hint="eastAsia" w:ascii="仿宋_GB2312" w:hAnsi="仿宋_GB2312" w:eastAsia="仿宋_GB2312" w:cs="仿宋_GB2312"/>
                <w:color w:val="auto"/>
                <w:kern w:val="0"/>
                <w:sz w:val="24"/>
                <w:szCs w:val="24"/>
                <w:highlight w:val="none"/>
                <w:lang w:bidi="ar"/>
              </w:rPr>
              <w:t>县</w:t>
            </w:r>
            <w:r>
              <w:rPr>
                <w:rFonts w:hint="eastAsia" w:ascii="仿宋_GB2312" w:hAnsi="仿宋_GB2312" w:eastAsia="仿宋_GB2312" w:cs="仿宋_GB2312"/>
                <w:color w:val="auto"/>
                <w:kern w:val="0"/>
                <w:sz w:val="24"/>
                <w:szCs w:val="24"/>
                <w:highlight w:val="none"/>
                <w:lang w:eastAsia="zh-CN" w:bidi="ar"/>
              </w:rPr>
              <w:t>住房城乡建设局</w:t>
            </w:r>
          </w:p>
        </w:tc>
        <w:tc>
          <w:tcPr>
            <w:tcW w:w="3682" w:type="dxa"/>
            <w:shd w:val="clear" w:color="auto" w:fill="auto"/>
            <w:vAlign w:val="center"/>
          </w:tcPr>
          <w:p w14:paraId="71941D5F">
            <w:pPr>
              <w:widowControl/>
              <w:spacing w:line="300" w:lineRule="exact"/>
              <w:jc w:val="left"/>
              <w:textAlignment w:val="center"/>
              <w:rPr>
                <w:rFonts w:hint="eastAsia" w:ascii="仿宋_GB2312" w:hAnsi="仿宋_GB2312" w:eastAsia="仿宋_GB2312" w:cs="仿宋_GB2312"/>
                <w:color w:val="auto"/>
                <w:kern w:val="0"/>
                <w:sz w:val="24"/>
                <w:szCs w:val="24"/>
                <w:highlight w:val="none"/>
                <w:lang w:val="en-US" w:eastAsia="zh-CN" w:bidi="ar"/>
              </w:rPr>
            </w:pPr>
            <w:r>
              <w:rPr>
                <w:rFonts w:hint="eastAsia" w:ascii="仿宋_GB2312" w:hAnsi="仿宋_GB2312" w:eastAsia="仿宋_GB2312" w:cs="仿宋_GB2312"/>
                <w:color w:val="auto"/>
                <w:kern w:val="0"/>
                <w:sz w:val="24"/>
                <w:szCs w:val="24"/>
                <w:highlight w:val="none"/>
                <w:lang w:eastAsia="zh-CN" w:bidi="ar"/>
              </w:rPr>
              <w:t>县财政局，广西政兴发展集团有限公司</w:t>
            </w:r>
          </w:p>
        </w:tc>
        <w:tc>
          <w:tcPr>
            <w:tcW w:w="1150" w:type="dxa"/>
            <w:vAlign w:val="center"/>
          </w:tcPr>
          <w:p w14:paraId="144CD962">
            <w:pPr>
              <w:widowControl/>
              <w:spacing w:line="300" w:lineRule="exact"/>
              <w:jc w:val="left"/>
              <w:textAlignment w:val="center"/>
              <w:rPr>
                <w:rFonts w:hint="eastAsia" w:ascii="仿宋_GB2312" w:hAnsi="仿宋_GB2312" w:eastAsia="仿宋_GB2312" w:cs="仿宋_GB2312"/>
                <w:color w:val="auto"/>
                <w:kern w:val="0"/>
                <w:sz w:val="24"/>
                <w:szCs w:val="24"/>
                <w:highlight w:val="none"/>
                <w:lang w:val="en-US" w:eastAsia="zh-CN" w:bidi="ar"/>
              </w:rPr>
            </w:pPr>
          </w:p>
        </w:tc>
      </w:tr>
      <w:tr w14:paraId="789F7B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 w:hRule="atLeast"/>
          <w:jc w:val="center"/>
        </w:trPr>
        <w:tc>
          <w:tcPr>
            <w:tcW w:w="741" w:type="dxa"/>
            <w:vAlign w:val="center"/>
          </w:tcPr>
          <w:p w14:paraId="32230703">
            <w:pPr>
              <w:widowControl/>
              <w:spacing w:line="300" w:lineRule="exact"/>
              <w:jc w:val="center"/>
              <w:textAlignment w:val="center"/>
              <w:rPr>
                <w:rFonts w:hint="eastAsia" w:ascii="仿宋_GB2312" w:hAnsi="仿宋_GB2312" w:eastAsia="仿宋_GB2312" w:cs="仿宋_GB2312"/>
                <w:color w:val="auto"/>
                <w:kern w:val="0"/>
                <w:sz w:val="24"/>
                <w:szCs w:val="24"/>
                <w:highlight w:val="none"/>
                <w:lang w:val="en-US" w:eastAsia="zh-CN" w:bidi="ar"/>
              </w:rPr>
            </w:pPr>
            <w:r>
              <w:rPr>
                <w:rFonts w:hint="eastAsia" w:ascii="仿宋_GB2312" w:hAnsi="仿宋_GB2312" w:eastAsia="仿宋_GB2312" w:cs="仿宋_GB2312"/>
                <w:color w:val="auto"/>
                <w:kern w:val="0"/>
                <w:sz w:val="24"/>
                <w:szCs w:val="24"/>
                <w:highlight w:val="none"/>
                <w:lang w:val="en-US" w:eastAsia="zh-CN" w:bidi="ar"/>
              </w:rPr>
              <w:t>2</w:t>
            </w:r>
          </w:p>
        </w:tc>
        <w:tc>
          <w:tcPr>
            <w:tcW w:w="7051" w:type="dxa"/>
            <w:shd w:val="clear" w:color="auto" w:fill="auto"/>
            <w:vAlign w:val="center"/>
          </w:tcPr>
          <w:p w14:paraId="394EE862">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关于解决大埔镇吉兆村连垌屯饮水安全的建议</w:t>
            </w:r>
          </w:p>
        </w:tc>
        <w:tc>
          <w:tcPr>
            <w:tcW w:w="1963" w:type="dxa"/>
            <w:vAlign w:val="center"/>
          </w:tcPr>
          <w:p w14:paraId="2E76A26D">
            <w:pPr>
              <w:widowControl/>
              <w:spacing w:line="300" w:lineRule="exact"/>
              <w:jc w:val="left"/>
              <w:rPr>
                <w:rFonts w:hint="eastAsia" w:ascii="仿宋_GB2312" w:hAnsi="仿宋_GB2312" w:eastAsia="仿宋_GB2312" w:cs="仿宋_GB2312"/>
                <w:color w:val="auto"/>
                <w:kern w:val="0"/>
                <w:sz w:val="24"/>
                <w:szCs w:val="24"/>
                <w:highlight w:val="none"/>
                <w:lang w:val="en-US" w:eastAsia="zh-CN" w:bidi="ar"/>
              </w:rPr>
            </w:pPr>
            <w:r>
              <w:rPr>
                <w:rFonts w:hint="eastAsia" w:ascii="仿宋_GB2312" w:hAnsi="仿宋_GB2312" w:eastAsia="仿宋_GB2312" w:cs="仿宋_GB2312"/>
                <w:color w:val="auto"/>
                <w:kern w:val="0"/>
                <w:sz w:val="24"/>
                <w:szCs w:val="24"/>
                <w:highlight w:val="none"/>
                <w:lang w:eastAsia="zh-CN" w:bidi="ar"/>
              </w:rPr>
              <w:t>县水利局</w:t>
            </w:r>
          </w:p>
        </w:tc>
        <w:tc>
          <w:tcPr>
            <w:tcW w:w="3682" w:type="dxa"/>
            <w:vAlign w:val="center"/>
          </w:tcPr>
          <w:p w14:paraId="71CEC47D">
            <w:pPr>
              <w:widowControl/>
              <w:spacing w:line="300" w:lineRule="exact"/>
              <w:jc w:val="left"/>
              <w:textAlignment w:val="center"/>
              <w:rPr>
                <w:rFonts w:hint="eastAsia" w:ascii="仿宋_GB2312" w:hAnsi="仿宋_GB2312" w:eastAsia="仿宋_GB2312" w:cs="仿宋_GB2312"/>
                <w:color w:val="auto"/>
                <w:kern w:val="0"/>
                <w:sz w:val="24"/>
                <w:szCs w:val="24"/>
                <w:highlight w:val="none"/>
                <w:lang w:eastAsia="zh-CN" w:bidi="ar"/>
              </w:rPr>
            </w:pPr>
          </w:p>
        </w:tc>
        <w:tc>
          <w:tcPr>
            <w:tcW w:w="1150" w:type="dxa"/>
            <w:vAlign w:val="center"/>
          </w:tcPr>
          <w:p w14:paraId="24622914">
            <w:pPr>
              <w:spacing w:line="560" w:lineRule="exact"/>
              <w:jc w:val="center"/>
              <w:rPr>
                <w:rFonts w:hint="eastAsia" w:ascii="仿宋_GB2312" w:hAnsi="仿宋_GB2312" w:eastAsia="仿宋_GB2312" w:cs="仿宋_GB2312"/>
                <w:sz w:val="24"/>
                <w:szCs w:val="24"/>
              </w:rPr>
            </w:pPr>
          </w:p>
        </w:tc>
      </w:tr>
      <w:tr w14:paraId="68C864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47" w:hRule="atLeast"/>
          <w:jc w:val="center"/>
        </w:trPr>
        <w:tc>
          <w:tcPr>
            <w:tcW w:w="741" w:type="dxa"/>
            <w:vAlign w:val="center"/>
          </w:tcPr>
          <w:p w14:paraId="5EE67810">
            <w:pPr>
              <w:widowControl/>
              <w:spacing w:line="300" w:lineRule="exact"/>
              <w:jc w:val="center"/>
              <w:textAlignment w:val="center"/>
              <w:rPr>
                <w:rFonts w:hint="eastAsia" w:ascii="仿宋_GB2312" w:hAnsi="仿宋_GB2312" w:eastAsia="仿宋_GB2312" w:cs="仿宋_GB2312"/>
                <w:color w:val="auto"/>
                <w:kern w:val="0"/>
                <w:sz w:val="24"/>
                <w:szCs w:val="24"/>
                <w:highlight w:val="none"/>
                <w:lang w:val="en-US" w:eastAsia="zh-CN" w:bidi="ar"/>
              </w:rPr>
            </w:pPr>
            <w:r>
              <w:rPr>
                <w:rFonts w:hint="eastAsia" w:ascii="仿宋_GB2312" w:hAnsi="仿宋_GB2312" w:eastAsia="仿宋_GB2312" w:cs="仿宋_GB2312"/>
                <w:color w:val="auto"/>
                <w:kern w:val="0"/>
                <w:sz w:val="24"/>
                <w:szCs w:val="24"/>
                <w:highlight w:val="none"/>
                <w:lang w:val="en-US" w:eastAsia="zh-CN" w:bidi="ar"/>
              </w:rPr>
              <w:t>3</w:t>
            </w:r>
          </w:p>
        </w:tc>
        <w:tc>
          <w:tcPr>
            <w:tcW w:w="7051" w:type="dxa"/>
            <w:shd w:val="clear" w:color="auto" w:fill="auto"/>
            <w:vAlign w:val="center"/>
          </w:tcPr>
          <w:p w14:paraId="18B15057">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关于解决大埔镇靖西靖西屯屯中排污沟的建议</w:t>
            </w:r>
          </w:p>
        </w:tc>
        <w:tc>
          <w:tcPr>
            <w:tcW w:w="1963" w:type="dxa"/>
            <w:vAlign w:val="center"/>
          </w:tcPr>
          <w:p w14:paraId="306DD2C7">
            <w:pPr>
              <w:widowControl/>
              <w:spacing w:line="300" w:lineRule="exact"/>
              <w:jc w:val="left"/>
              <w:rPr>
                <w:rFonts w:hint="eastAsia" w:ascii="仿宋_GB2312" w:hAnsi="仿宋_GB2312" w:eastAsia="仿宋_GB2312" w:cs="仿宋_GB2312"/>
                <w:color w:val="auto"/>
                <w:kern w:val="0"/>
                <w:sz w:val="24"/>
                <w:szCs w:val="24"/>
                <w:highlight w:val="none"/>
                <w:lang w:eastAsia="zh-CN" w:bidi="ar"/>
              </w:rPr>
            </w:pPr>
            <w:r>
              <w:rPr>
                <w:rFonts w:hint="eastAsia" w:ascii="仿宋_GB2312" w:hAnsi="仿宋_GB2312" w:eastAsia="仿宋_GB2312" w:cs="仿宋_GB2312"/>
                <w:color w:val="auto"/>
                <w:kern w:val="0"/>
                <w:sz w:val="24"/>
                <w:szCs w:val="24"/>
                <w:highlight w:val="none"/>
                <w:lang w:eastAsia="zh-CN" w:bidi="ar"/>
              </w:rPr>
              <w:t>大埔镇</w:t>
            </w:r>
          </w:p>
        </w:tc>
        <w:tc>
          <w:tcPr>
            <w:tcW w:w="3682" w:type="dxa"/>
            <w:vAlign w:val="center"/>
          </w:tcPr>
          <w:p w14:paraId="514C95B8">
            <w:pPr>
              <w:widowControl/>
              <w:spacing w:line="300" w:lineRule="exact"/>
              <w:jc w:val="left"/>
              <w:textAlignment w:val="center"/>
              <w:rPr>
                <w:rFonts w:hint="eastAsia" w:ascii="仿宋_GB2312" w:hAnsi="仿宋_GB2312" w:eastAsia="仿宋_GB2312" w:cs="仿宋_GB2312"/>
                <w:color w:val="auto"/>
                <w:kern w:val="0"/>
                <w:sz w:val="24"/>
                <w:szCs w:val="24"/>
                <w:highlight w:val="none"/>
                <w:lang w:eastAsia="zh-CN" w:bidi="ar"/>
              </w:rPr>
            </w:pPr>
          </w:p>
        </w:tc>
        <w:tc>
          <w:tcPr>
            <w:tcW w:w="1150" w:type="dxa"/>
            <w:vAlign w:val="center"/>
          </w:tcPr>
          <w:p w14:paraId="10058B59">
            <w:pPr>
              <w:widowControl/>
              <w:spacing w:line="300" w:lineRule="exact"/>
              <w:jc w:val="left"/>
              <w:rPr>
                <w:rFonts w:hint="eastAsia" w:ascii="仿宋_GB2312" w:hAnsi="仿宋_GB2312" w:eastAsia="仿宋_GB2312" w:cs="仿宋_GB2312"/>
                <w:color w:val="auto"/>
                <w:kern w:val="0"/>
                <w:sz w:val="24"/>
                <w:szCs w:val="24"/>
                <w:highlight w:val="none"/>
                <w:lang w:val="en-US" w:eastAsia="zh-CN" w:bidi="ar"/>
              </w:rPr>
            </w:pPr>
          </w:p>
        </w:tc>
      </w:tr>
      <w:tr w14:paraId="42F3E0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98" w:hRule="atLeast"/>
          <w:jc w:val="center"/>
        </w:trPr>
        <w:tc>
          <w:tcPr>
            <w:tcW w:w="741" w:type="dxa"/>
            <w:vAlign w:val="center"/>
          </w:tcPr>
          <w:p w14:paraId="6AE26955">
            <w:pPr>
              <w:widowControl/>
              <w:spacing w:line="300" w:lineRule="exact"/>
              <w:jc w:val="center"/>
              <w:textAlignment w:val="center"/>
              <w:rPr>
                <w:rFonts w:hint="eastAsia" w:ascii="仿宋_GB2312" w:hAnsi="仿宋_GB2312" w:eastAsia="仿宋_GB2312" w:cs="仿宋_GB2312"/>
                <w:color w:val="auto"/>
                <w:kern w:val="0"/>
                <w:sz w:val="24"/>
                <w:szCs w:val="24"/>
                <w:highlight w:val="none"/>
                <w:lang w:val="en-US" w:eastAsia="zh-CN" w:bidi="ar"/>
              </w:rPr>
            </w:pPr>
            <w:r>
              <w:rPr>
                <w:rFonts w:hint="eastAsia" w:ascii="仿宋_GB2312" w:hAnsi="仿宋_GB2312" w:eastAsia="仿宋_GB2312" w:cs="仿宋_GB2312"/>
                <w:color w:val="auto"/>
                <w:kern w:val="0"/>
                <w:sz w:val="24"/>
                <w:szCs w:val="24"/>
                <w:highlight w:val="none"/>
                <w:lang w:val="en-US" w:eastAsia="zh-CN" w:bidi="ar"/>
              </w:rPr>
              <w:t>4</w:t>
            </w:r>
          </w:p>
        </w:tc>
        <w:tc>
          <w:tcPr>
            <w:tcW w:w="7051" w:type="dxa"/>
            <w:shd w:val="clear" w:color="auto" w:fill="auto"/>
            <w:vAlign w:val="center"/>
          </w:tcPr>
          <w:p w14:paraId="2CCB3887">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关于修建镇中路的建议</w:t>
            </w:r>
          </w:p>
        </w:tc>
        <w:tc>
          <w:tcPr>
            <w:tcW w:w="1963" w:type="dxa"/>
            <w:vAlign w:val="center"/>
          </w:tcPr>
          <w:p w14:paraId="3EC0D0A2">
            <w:pPr>
              <w:widowControl/>
              <w:spacing w:line="300" w:lineRule="exact"/>
              <w:jc w:val="left"/>
              <w:rPr>
                <w:rFonts w:hint="eastAsia" w:ascii="仿宋_GB2312" w:hAnsi="仿宋_GB2312" w:eastAsia="仿宋_GB2312" w:cs="仿宋_GB2312"/>
                <w:color w:val="auto"/>
                <w:kern w:val="0"/>
                <w:sz w:val="24"/>
                <w:szCs w:val="24"/>
                <w:highlight w:val="none"/>
                <w:lang w:eastAsia="zh-CN" w:bidi="ar"/>
              </w:rPr>
            </w:pPr>
            <w:r>
              <w:rPr>
                <w:rFonts w:hint="eastAsia" w:ascii="仿宋_GB2312" w:hAnsi="仿宋_GB2312" w:eastAsia="仿宋_GB2312" w:cs="仿宋_GB2312"/>
                <w:color w:val="auto"/>
                <w:kern w:val="0"/>
                <w:sz w:val="24"/>
                <w:szCs w:val="24"/>
                <w:highlight w:val="none"/>
                <w:lang w:bidi="ar"/>
              </w:rPr>
              <w:t>县</w:t>
            </w:r>
            <w:r>
              <w:rPr>
                <w:rFonts w:hint="eastAsia" w:ascii="仿宋_GB2312" w:hAnsi="仿宋_GB2312" w:eastAsia="仿宋_GB2312" w:cs="仿宋_GB2312"/>
                <w:color w:val="auto"/>
                <w:kern w:val="0"/>
                <w:sz w:val="24"/>
                <w:szCs w:val="24"/>
                <w:highlight w:val="none"/>
                <w:lang w:eastAsia="zh-CN" w:bidi="ar"/>
              </w:rPr>
              <w:t>住房城乡建设局</w:t>
            </w:r>
          </w:p>
        </w:tc>
        <w:tc>
          <w:tcPr>
            <w:tcW w:w="3682" w:type="dxa"/>
            <w:vAlign w:val="center"/>
          </w:tcPr>
          <w:p w14:paraId="2711FAB8">
            <w:pPr>
              <w:widowControl/>
              <w:spacing w:line="300" w:lineRule="exact"/>
              <w:jc w:val="left"/>
              <w:rPr>
                <w:rFonts w:hint="eastAsia" w:ascii="仿宋_GB2312" w:hAnsi="仿宋_GB2312" w:eastAsia="仿宋_GB2312" w:cs="仿宋_GB2312"/>
                <w:color w:val="auto"/>
                <w:kern w:val="0"/>
                <w:sz w:val="24"/>
                <w:szCs w:val="24"/>
                <w:highlight w:val="none"/>
                <w:lang w:eastAsia="zh-CN" w:bidi="ar"/>
              </w:rPr>
            </w:pPr>
            <w:r>
              <w:rPr>
                <w:rFonts w:hint="eastAsia" w:ascii="仿宋_GB2312" w:hAnsi="仿宋_GB2312" w:eastAsia="仿宋_GB2312" w:cs="仿宋_GB2312"/>
                <w:color w:val="auto"/>
                <w:kern w:val="0"/>
                <w:sz w:val="24"/>
                <w:szCs w:val="24"/>
                <w:highlight w:val="none"/>
                <w:lang w:eastAsia="zh-CN" w:bidi="ar"/>
              </w:rPr>
              <w:t>县财政局、科技工贸信息化局、教育局、征地拆迁和房屋征收补偿中心、自然资源和规划局，广西政兴发展集团有限公司</w:t>
            </w:r>
          </w:p>
        </w:tc>
        <w:tc>
          <w:tcPr>
            <w:tcW w:w="1150" w:type="dxa"/>
            <w:shd w:val="clear" w:color="auto" w:fill="auto"/>
            <w:vAlign w:val="center"/>
          </w:tcPr>
          <w:p w14:paraId="196DEBF3">
            <w:pPr>
              <w:widowControl/>
              <w:spacing w:line="300" w:lineRule="exact"/>
              <w:jc w:val="left"/>
              <w:textAlignment w:val="center"/>
              <w:rPr>
                <w:rFonts w:hint="eastAsia" w:ascii="仿宋_GB2312" w:hAnsi="仿宋_GB2312" w:eastAsia="仿宋_GB2312" w:cs="仿宋_GB2312"/>
                <w:color w:val="auto"/>
                <w:kern w:val="0"/>
                <w:sz w:val="24"/>
                <w:szCs w:val="24"/>
                <w:highlight w:val="none"/>
                <w:lang w:val="en-US" w:eastAsia="zh-CN" w:bidi="ar"/>
              </w:rPr>
            </w:pPr>
          </w:p>
        </w:tc>
      </w:tr>
      <w:tr w14:paraId="4D8A77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 w:hRule="atLeast"/>
          <w:jc w:val="center"/>
        </w:trPr>
        <w:tc>
          <w:tcPr>
            <w:tcW w:w="741" w:type="dxa"/>
            <w:vAlign w:val="center"/>
          </w:tcPr>
          <w:p w14:paraId="53659956">
            <w:pPr>
              <w:widowControl/>
              <w:spacing w:line="300" w:lineRule="exact"/>
              <w:jc w:val="center"/>
              <w:textAlignment w:val="center"/>
              <w:rPr>
                <w:rFonts w:hint="eastAsia" w:ascii="仿宋_GB2312" w:hAnsi="仿宋_GB2312" w:eastAsia="仿宋_GB2312" w:cs="仿宋_GB2312"/>
                <w:color w:val="auto"/>
                <w:kern w:val="0"/>
                <w:sz w:val="24"/>
                <w:szCs w:val="24"/>
                <w:highlight w:val="none"/>
                <w:lang w:val="en-US" w:eastAsia="zh-CN" w:bidi="ar"/>
              </w:rPr>
            </w:pPr>
            <w:r>
              <w:rPr>
                <w:rFonts w:hint="eastAsia" w:ascii="仿宋_GB2312" w:hAnsi="仿宋_GB2312" w:eastAsia="仿宋_GB2312" w:cs="仿宋_GB2312"/>
                <w:color w:val="auto"/>
                <w:kern w:val="0"/>
                <w:sz w:val="24"/>
                <w:szCs w:val="24"/>
                <w:highlight w:val="none"/>
                <w:lang w:val="en-US" w:eastAsia="zh-CN" w:bidi="ar"/>
              </w:rPr>
              <w:t>5</w:t>
            </w:r>
          </w:p>
        </w:tc>
        <w:tc>
          <w:tcPr>
            <w:tcW w:w="7051" w:type="dxa"/>
            <w:shd w:val="clear" w:color="auto" w:fill="auto"/>
            <w:vAlign w:val="center"/>
          </w:tcPr>
          <w:p w14:paraId="57637D49">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关于做好大埔镇洛崖街市场环境整治和管理的建议</w:t>
            </w:r>
          </w:p>
        </w:tc>
        <w:tc>
          <w:tcPr>
            <w:tcW w:w="1963" w:type="dxa"/>
            <w:vAlign w:val="center"/>
          </w:tcPr>
          <w:p w14:paraId="137619D1">
            <w:pPr>
              <w:widowControl/>
              <w:spacing w:line="300" w:lineRule="exact"/>
              <w:jc w:val="left"/>
              <w:rPr>
                <w:rFonts w:hint="eastAsia" w:ascii="仿宋_GB2312" w:hAnsi="仿宋_GB2312" w:eastAsia="仿宋_GB2312" w:cs="仿宋_GB2312"/>
                <w:color w:val="auto"/>
                <w:kern w:val="0"/>
                <w:sz w:val="24"/>
                <w:szCs w:val="24"/>
                <w:highlight w:val="none"/>
                <w:lang w:eastAsia="zh-CN" w:bidi="ar"/>
              </w:rPr>
            </w:pPr>
            <w:r>
              <w:rPr>
                <w:rFonts w:hint="eastAsia" w:ascii="仿宋_GB2312" w:hAnsi="仿宋_GB2312" w:eastAsia="仿宋_GB2312" w:cs="仿宋_GB2312"/>
                <w:color w:val="auto"/>
                <w:kern w:val="0"/>
                <w:sz w:val="24"/>
                <w:szCs w:val="24"/>
                <w:highlight w:val="none"/>
                <w:lang w:eastAsia="zh-CN" w:bidi="ar"/>
              </w:rPr>
              <w:t>大埔镇</w:t>
            </w:r>
          </w:p>
        </w:tc>
        <w:tc>
          <w:tcPr>
            <w:tcW w:w="3682" w:type="dxa"/>
            <w:vAlign w:val="center"/>
          </w:tcPr>
          <w:p w14:paraId="22AF2F37">
            <w:pPr>
              <w:widowControl/>
              <w:spacing w:line="300" w:lineRule="exact"/>
              <w:jc w:val="left"/>
              <w:textAlignment w:val="center"/>
              <w:rPr>
                <w:rFonts w:hint="eastAsia" w:ascii="仿宋_GB2312" w:hAnsi="仿宋_GB2312" w:eastAsia="仿宋_GB2312" w:cs="仿宋_GB2312"/>
                <w:color w:val="auto"/>
                <w:kern w:val="0"/>
                <w:sz w:val="24"/>
                <w:szCs w:val="24"/>
                <w:highlight w:val="none"/>
                <w:lang w:eastAsia="zh-CN" w:bidi="ar"/>
              </w:rPr>
            </w:pPr>
            <w:r>
              <w:rPr>
                <w:rFonts w:hint="eastAsia" w:ascii="仿宋_GB2312" w:hAnsi="仿宋_GB2312" w:eastAsia="仿宋_GB2312" w:cs="仿宋_GB2312"/>
                <w:color w:val="auto"/>
                <w:kern w:val="0"/>
                <w:sz w:val="24"/>
                <w:szCs w:val="24"/>
                <w:highlight w:val="none"/>
                <w:lang w:eastAsia="zh-CN" w:bidi="ar"/>
              </w:rPr>
              <w:t>县科技工贸信息化局、市场监管局、综合行政执法局</w:t>
            </w:r>
          </w:p>
        </w:tc>
        <w:tc>
          <w:tcPr>
            <w:tcW w:w="1150" w:type="dxa"/>
            <w:vAlign w:val="center"/>
          </w:tcPr>
          <w:p w14:paraId="13278033">
            <w:pPr>
              <w:spacing w:line="560" w:lineRule="exact"/>
              <w:jc w:val="center"/>
              <w:rPr>
                <w:rFonts w:hint="eastAsia" w:ascii="仿宋_GB2312" w:hAnsi="仿宋_GB2312" w:eastAsia="仿宋_GB2312" w:cs="仿宋_GB2312"/>
                <w:sz w:val="24"/>
                <w:szCs w:val="24"/>
              </w:rPr>
            </w:pPr>
          </w:p>
        </w:tc>
      </w:tr>
      <w:tr w14:paraId="4625F7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98" w:hRule="atLeast"/>
          <w:jc w:val="center"/>
        </w:trPr>
        <w:tc>
          <w:tcPr>
            <w:tcW w:w="741" w:type="dxa"/>
            <w:vAlign w:val="center"/>
          </w:tcPr>
          <w:p w14:paraId="6D2F4A52">
            <w:pPr>
              <w:widowControl/>
              <w:spacing w:line="300" w:lineRule="exact"/>
              <w:jc w:val="center"/>
              <w:textAlignment w:val="center"/>
              <w:rPr>
                <w:rFonts w:hint="eastAsia" w:ascii="仿宋_GB2312" w:hAnsi="仿宋_GB2312" w:eastAsia="仿宋_GB2312" w:cs="仿宋_GB2312"/>
                <w:color w:val="auto"/>
                <w:kern w:val="0"/>
                <w:sz w:val="24"/>
                <w:szCs w:val="24"/>
                <w:highlight w:val="none"/>
                <w:lang w:val="en-US" w:eastAsia="zh-CN" w:bidi="ar"/>
              </w:rPr>
            </w:pPr>
            <w:r>
              <w:rPr>
                <w:rFonts w:hint="eastAsia" w:ascii="仿宋_GB2312" w:hAnsi="仿宋_GB2312" w:eastAsia="仿宋_GB2312" w:cs="仿宋_GB2312"/>
                <w:color w:val="auto"/>
                <w:kern w:val="0"/>
                <w:sz w:val="24"/>
                <w:szCs w:val="24"/>
                <w:highlight w:val="none"/>
                <w:lang w:val="en-US" w:eastAsia="zh-CN" w:bidi="ar"/>
              </w:rPr>
              <w:t>6</w:t>
            </w:r>
          </w:p>
        </w:tc>
        <w:tc>
          <w:tcPr>
            <w:tcW w:w="7051" w:type="dxa"/>
            <w:shd w:val="clear" w:color="auto" w:fill="auto"/>
            <w:vAlign w:val="center"/>
          </w:tcPr>
          <w:p w14:paraId="51876C6C">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关于柳城糖厂宿舍东安置地电力建设的建议</w:t>
            </w:r>
          </w:p>
        </w:tc>
        <w:tc>
          <w:tcPr>
            <w:tcW w:w="1963" w:type="dxa"/>
            <w:vAlign w:val="center"/>
          </w:tcPr>
          <w:p w14:paraId="3D148BA0">
            <w:pPr>
              <w:widowControl/>
              <w:spacing w:line="300" w:lineRule="exact"/>
              <w:jc w:val="left"/>
              <w:rPr>
                <w:rFonts w:hint="eastAsia" w:ascii="仿宋_GB2312" w:hAnsi="仿宋_GB2312" w:eastAsia="仿宋_GB2312" w:cs="仿宋_GB2312"/>
                <w:color w:val="auto"/>
                <w:kern w:val="0"/>
                <w:sz w:val="24"/>
                <w:szCs w:val="24"/>
                <w:highlight w:val="none"/>
                <w:lang w:val="en-US" w:eastAsia="zh-CN" w:bidi="ar"/>
              </w:rPr>
            </w:pPr>
            <w:r>
              <w:rPr>
                <w:rFonts w:hint="eastAsia" w:ascii="仿宋_GB2312" w:hAnsi="仿宋_GB2312" w:eastAsia="仿宋_GB2312" w:cs="仿宋_GB2312"/>
                <w:i w:val="0"/>
                <w:color w:val="000000"/>
                <w:kern w:val="0"/>
                <w:sz w:val="24"/>
                <w:szCs w:val="24"/>
                <w:highlight w:val="none"/>
                <w:u w:val="none"/>
                <w:lang w:val="en-US" w:eastAsia="zh-CN" w:bidi="ar"/>
              </w:rPr>
              <w:t>县征地拆迁和房屋征收补偿中心</w:t>
            </w:r>
          </w:p>
        </w:tc>
        <w:tc>
          <w:tcPr>
            <w:tcW w:w="3682" w:type="dxa"/>
            <w:vAlign w:val="center"/>
          </w:tcPr>
          <w:p w14:paraId="5C08CE9E">
            <w:pPr>
              <w:widowControl/>
              <w:spacing w:line="300" w:lineRule="exact"/>
              <w:jc w:val="left"/>
              <w:textAlignment w:val="center"/>
              <w:rPr>
                <w:rFonts w:hint="eastAsia" w:ascii="仿宋_GB2312" w:hAnsi="仿宋_GB2312" w:eastAsia="仿宋_GB2312" w:cs="仿宋_GB2312"/>
                <w:color w:val="auto"/>
                <w:kern w:val="0"/>
                <w:sz w:val="24"/>
                <w:szCs w:val="24"/>
                <w:highlight w:val="none"/>
                <w:lang w:bidi="ar"/>
              </w:rPr>
            </w:pPr>
            <w:r>
              <w:rPr>
                <w:rFonts w:hint="eastAsia" w:ascii="仿宋_GB2312" w:hAnsi="仿宋_GB2312" w:eastAsia="仿宋_GB2312" w:cs="仿宋_GB2312"/>
                <w:i w:val="0"/>
                <w:color w:val="000000"/>
                <w:kern w:val="0"/>
                <w:sz w:val="24"/>
                <w:szCs w:val="24"/>
                <w:highlight w:val="none"/>
                <w:u w:val="none"/>
                <w:lang w:val="en-US" w:eastAsia="zh-CN" w:bidi="ar"/>
              </w:rPr>
              <w:t>县住房城乡建设局、科技工贸信息化局，柳城供电局，广西政兴发展集团有限公司，大埔镇</w:t>
            </w:r>
          </w:p>
        </w:tc>
        <w:tc>
          <w:tcPr>
            <w:tcW w:w="1150" w:type="dxa"/>
            <w:shd w:val="clear" w:color="auto" w:fill="auto"/>
            <w:vAlign w:val="center"/>
          </w:tcPr>
          <w:p w14:paraId="6FFF41E7">
            <w:pPr>
              <w:jc w:val="center"/>
              <w:rPr>
                <w:rFonts w:hint="eastAsia" w:ascii="仿宋_GB2312" w:hAnsi="仿宋_GB2312" w:eastAsia="仿宋_GB2312" w:cs="仿宋_GB2312"/>
                <w:kern w:val="0"/>
                <w:sz w:val="24"/>
                <w:szCs w:val="24"/>
                <w:highlight w:val="yellow"/>
                <w:lang w:val="en-US" w:eastAsia="zh-CN" w:bidi="ar"/>
              </w:rPr>
            </w:pPr>
          </w:p>
        </w:tc>
      </w:tr>
      <w:tr w14:paraId="3BD496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98" w:hRule="atLeast"/>
          <w:jc w:val="center"/>
        </w:trPr>
        <w:tc>
          <w:tcPr>
            <w:tcW w:w="741" w:type="dxa"/>
            <w:vAlign w:val="center"/>
          </w:tcPr>
          <w:p w14:paraId="282A98ED">
            <w:pPr>
              <w:widowControl/>
              <w:spacing w:line="300" w:lineRule="exact"/>
              <w:jc w:val="center"/>
              <w:textAlignment w:val="center"/>
              <w:rPr>
                <w:rFonts w:hint="eastAsia" w:ascii="仿宋_GB2312" w:hAnsi="仿宋_GB2312" w:eastAsia="仿宋_GB2312" w:cs="仿宋_GB2312"/>
                <w:color w:val="auto"/>
                <w:kern w:val="0"/>
                <w:sz w:val="24"/>
                <w:szCs w:val="24"/>
                <w:highlight w:val="none"/>
                <w:lang w:val="en-US" w:eastAsia="zh-CN" w:bidi="ar"/>
              </w:rPr>
            </w:pPr>
            <w:r>
              <w:rPr>
                <w:rFonts w:hint="eastAsia" w:ascii="仿宋_GB2312" w:hAnsi="仿宋_GB2312" w:eastAsia="仿宋_GB2312" w:cs="仿宋_GB2312"/>
                <w:color w:val="auto"/>
                <w:kern w:val="0"/>
                <w:sz w:val="24"/>
                <w:szCs w:val="24"/>
                <w:highlight w:val="none"/>
                <w:lang w:val="en-US" w:eastAsia="zh-CN" w:bidi="ar"/>
              </w:rPr>
              <w:t>7</w:t>
            </w:r>
          </w:p>
        </w:tc>
        <w:tc>
          <w:tcPr>
            <w:tcW w:w="7051" w:type="dxa"/>
            <w:shd w:val="clear" w:color="auto" w:fill="auto"/>
            <w:vAlign w:val="center"/>
          </w:tcPr>
          <w:p w14:paraId="6C2F552C">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关于建设应急物资分类储备仓库的建议</w:t>
            </w:r>
          </w:p>
        </w:tc>
        <w:tc>
          <w:tcPr>
            <w:tcW w:w="1963" w:type="dxa"/>
          </w:tcPr>
          <w:p w14:paraId="205641DE">
            <w:pPr>
              <w:widowControl/>
              <w:spacing w:line="300" w:lineRule="exact"/>
              <w:jc w:val="left"/>
              <w:textAlignment w:val="center"/>
              <w:rPr>
                <w:rFonts w:hint="eastAsia" w:ascii="仿宋_GB2312" w:hAnsi="仿宋_GB2312" w:eastAsia="仿宋_GB2312" w:cs="仿宋_GB2312"/>
                <w:color w:val="auto"/>
                <w:kern w:val="0"/>
                <w:sz w:val="24"/>
                <w:szCs w:val="24"/>
                <w:highlight w:val="none"/>
                <w:lang w:val="en-US" w:eastAsia="zh-CN" w:bidi="ar"/>
              </w:rPr>
            </w:pPr>
            <w:r>
              <w:rPr>
                <w:rFonts w:hint="eastAsia" w:ascii="仿宋_GB2312" w:hAnsi="仿宋_GB2312" w:eastAsia="仿宋_GB2312" w:cs="仿宋_GB2312"/>
                <w:color w:val="auto"/>
                <w:kern w:val="0"/>
                <w:sz w:val="24"/>
                <w:szCs w:val="24"/>
                <w:highlight w:val="none"/>
                <w:lang w:val="en-US" w:eastAsia="zh-CN" w:bidi="ar"/>
              </w:rPr>
              <w:t>县应急局</w:t>
            </w:r>
          </w:p>
        </w:tc>
        <w:tc>
          <w:tcPr>
            <w:tcW w:w="3682" w:type="dxa"/>
            <w:vAlign w:val="center"/>
          </w:tcPr>
          <w:p w14:paraId="4EAB749C">
            <w:pPr>
              <w:widowControl/>
              <w:spacing w:line="300" w:lineRule="exact"/>
              <w:jc w:val="left"/>
              <w:textAlignment w:val="center"/>
              <w:rPr>
                <w:rFonts w:hint="eastAsia" w:ascii="仿宋_GB2312" w:hAnsi="仿宋_GB2312" w:eastAsia="仿宋_GB2312" w:cs="仿宋_GB2312"/>
                <w:color w:val="auto"/>
                <w:kern w:val="0"/>
                <w:sz w:val="24"/>
                <w:szCs w:val="24"/>
                <w:highlight w:val="none"/>
                <w:lang w:eastAsia="zh-CN" w:bidi="ar"/>
              </w:rPr>
            </w:pPr>
            <w:r>
              <w:rPr>
                <w:rFonts w:hint="eastAsia" w:ascii="仿宋_GB2312" w:hAnsi="仿宋_GB2312" w:eastAsia="仿宋_GB2312" w:cs="仿宋_GB2312"/>
                <w:color w:val="auto"/>
                <w:kern w:val="0"/>
                <w:sz w:val="24"/>
                <w:szCs w:val="24"/>
                <w:highlight w:val="none"/>
                <w:lang w:val="en-US" w:eastAsia="zh-CN" w:bidi="ar"/>
              </w:rPr>
              <w:t>县财政局、水利局、人武部、机关事务服务中心、广西政兴发展集团有限公司</w:t>
            </w:r>
          </w:p>
        </w:tc>
        <w:tc>
          <w:tcPr>
            <w:tcW w:w="1150" w:type="dxa"/>
            <w:shd w:val="clear" w:color="auto" w:fill="auto"/>
            <w:vAlign w:val="center"/>
          </w:tcPr>
          <w:p w14:paraId="67E7189D">
            <w:pPr>
              <w:widowControl/>
              <w:spacing w:line="300" w:lineRule="exact"/>
              <w:jc w:val="left"/>
              <w:textAlignment w:val="center"/>
              <w:rPr>
                <w:rFonts w:hint="eastAsia" w:ascii="仿宋_GB2312" w:hAnsi="仿宋_GB2312" w:eastAsia="仿宋_GB2312" w:cs="仿宋_GB2312"/>
                <w:color w:val="auto"/>
                <w:kern w:val="0"/>
                <w:sz w:val="24"/>
                <w:szCs w:val="24"/>
                <w:highlight w:val="none"/>
                <w:lang w:val="en-US" w:eastAsia="zh-CN" w:bidi="ar"/>
              </w:rPr>
            </w:pPr>
          </w:p>
        </w:tc>
      </w:tr>
      <w:tr w14:paraId="21115B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98" w:hRule="atLeast"/>
          <w:jc w:val="center"/>
        </w:trPr>
        <w:tc>
          <w:tcPr>
            <w:tcW w:w="741" w:type="dxa"/>
            <w:vAlign w:val="center"/>
          </w:tcPr>
          <w:p w14:paraId="02B06AF3">
            <w:pPr>
              <w:widowControl/>
              <w:spacing w:line="300" w:lineRule="exact"/>
              <w:jc w:val="center"/>
              <w:textAlignment w:val="center"/>
              <w:rPr>
                <w:rFonts w:hint="eastAsia" w:ascii="仿宋_GB2312" w:hAnsi="仿宋_GB2312" w:eastAsia="仿宋_GB2312" w:cs="仿宋_GB2312"/>
                <w:color w:val="auto"/>
                <w:kern w:val="0"/>
                <w:sz w:val="24"/>
                <w:szCs w:val="24"/>
                <w:highlight w:val="none"/>
                <w:lang w:val="en-US" w:eastAsia="zh-CN" w:bidi="ar"/>
              </w:rPr>
            </w:pPr>
            <w:r>
              <w:rPr>
                <w:rFonts w:hint="eastAsia" w:ascii="仿宋_GB2312" w:hAnsi="仿宋_GB2312" w:eastAsia="仿宋_GB2312" w:cs="仿宋_GB2312"/>
                <w:color w:val="auto"/>
                <w:kern w:val="0"/>
                <w:sz w:val="24"/>
                <w:szCs w:val="24"/>
                <w:highlight w:val="none"/>
                <w:lang w:val="en-US" w:eastAsia="zh-CN" w:bidi="ar"/>
              </w:rPr>
              <w:t>8</w:t>
            </w:r>
          </w:p>
        </w:tc>
        <w:tc>
          <w:tcPr>
            <w:tcW w:w="7051" w:type="dxa"/>
            <w:shd w:val="clear" w:color="auto" w:fill="auto"/>
            <w:vAlign w:val="center"/>
          </w:tcPr>
          <w:p w14:paraId="3C1C2F4E">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关于加快龙头镇旗山村中心坝屯涵改扩建项目的建议</w:t>
            </w:r>
          </w:p>
        </w:tc>
        <w:tc>
          <w:tcPr>
            <w:tcW w:w="1963" w:type="dxa"/>
            <w:vAlign w:val="center"/>
          </w:tcPr>
          <w:p w14:paraId="2B892CBD">
            <w:pPr>
              <w:widowControl/>
              <w:spacing w:line="300" w:lineRule="exact"/>
              <w:jc w:val="left"/>
              <w:rPr>
                <w:rFonts w:hint="eastAsia" w:ascii="仿宋_GB2312" w:hAnsi="仿宋_GB2312" w:eastAsia="仿宋_GB2312" w:cs="仿宋_GB2312"/>
                <w:color w:val="auto"/>
                <w:kern w:val="0"/>
                <w:sz w:val="24"/>
                <w:szCs w:val="24"/>
                <w:highlight w:val="none"/>
                <w:lang w:bidi="ar"/>
              </w:rPr>
            </w:pPr>
            <w:r>
              <w:rPr>
                <w:rFonts w:hint="eastAsia" w:ascii="仿宋_GB2312" w:hAnsi="仿宋_GB2312" w:eastAsia="仿宋_GB2312" w:cs="仿宋_GB2312"/>
                <w:color w:val="auto"/>
                <w:kern w:val="0"/>
                <w:sz w:val="24"/>
                <w:szCs w:val="24"/>
                <w:highlight w:val="none"/>
                <w:lang w:val="en-US" w:eastAsia="zh-CN" w:bidi="ar"/>
              </w:rPr>
              <w:t>县交通运输局</w:t>
            </w:r>
          </w:p>
        </w:tc>
        <w:tc>
          <w:tcPr>
            <w:tcW w:w="3682" w:type="dxa"/>
            <w:vAlign w:val="center"/>
          </w:tcPr>
          <w:p w14:paraId="4728BB03">
            <w:pPr>
              <w:widowControl/>
              <w:spacing w:line="300" w:lineRule="exact"/>
              <w:jc w:val="left"/>
              <w:textAlignment w:val="center"/>
              <w:rPr>
                <w:rFonts w:hint="eastAsia" w:ascii="仿宋_GB2312" w:hAnsi="仿宋_GB2312" w:eastAsia="仿宋_GB2312" w:cs="仿宋_GB2312"/>
                <w:color w:val="auto"/>
                <w:kern w:val="0"/>
                <w:sz w:val="24"/>
                <w:szCs w:val="24"/>
                <w:highlight w:val="none"/>
                <w:lang w:bidi="ar"/>
              </w:rPr>
            </w:pPr>
            <w:r>
              <w:rPr>
                <w:rFonts w:hint="eastAsia" w:ascii="仿宋_GB2312" w:hAnsi="仿宋_GB2312" w:eastAsia="仿宋_GB2312" w:cs="仿宋_GB2312"/>
                <w:color w:val="auto"/>
                <w:kern w:val="0"/>
                <w:sz w:val="24"/>
                <w:szCs w:val="24"/>
                <w:highlight w:val="none"/>
                <w:lang w:val="en-US" w:eastAsia="zh-CN" w:bidi="ar"/>
              </w:rPr>
              <w:t>龙头镇</w:t>
            </w:r>
          </w:p>
        </w:tc>
        <w:tc>
          <w:tcPr>
            <w:tcW w:w="1150" w:type="dxa"/>
            <w:vAlign w:val="center"/>
          </w:tcPr>
          <w:p w14:paraId="7805A98C">
            <w:pPr>
              <w:jc w:val="center"/>
              <w:rPr>
                <w:rFonts w:hint="eastAsia" w:ascii="仿宋_GB2312" w:hAnsi="仿宋_GB2312" w:eastAsia="仿宋_GB2312" w:cs="仿宋_GB2312"/>
                <w:sz w:val="24"/>
                <w:szCs w:val="24"/>
              </w:rPr>
            </w:pPr>
          </w:p>
        </w:tc>
      </w:tr>
      <w:tr w14:paraId="75CAD0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98" w:hRule="atLeast"/>
          <w:jc w:val="center"/>
        </w:trPr>
        <w:tc>
          <w:tcPr>
            <w:tcW w:w="741" w:type="dxa"/>
            <w:vAlign w:val="center"/>
          </w:tcPr>
          <w:p w14:paraId="18FEF030">
            <w:pPr>
              <w:widowControl/>
              <w:spacing w:line="300" w:lineRule="exact"/>
              <w:jc w:val="center"/>
              <w:textAlignment w:val="center"/>
              <w:rPr>
                <w:rFonts w:hint="eastAsia" w:ascii="仿宋_GB2312" w:hAnsi="仿宋_GB2312" w:eastAsia="仿宋_GB2312" w:cs="仿宋_GB2312"/>
                <w:color w:val="auto"/>
                <w:kern w:val="0"/>
                <w:sz w:val="24"/>
                <w:szCs w:val="24"/>
                <w:highlight w:val="none"/>
                <w:lang w:val="en-US" w:eastAsia="zh-CN" w:bidi="ar"/>
              </w:rPr>
            </w:pPr>
            <w:r>
              <w:rPr>
                <w:rFonts w:hint="eastAsia" w:ascii="仿宋_GB2312" w:hAnsi="仿宋_GB2312" w:eastAsia="仿宋_GB2312" w:cs="仿宋_GB2312"/>
                <w:color w:val="auto"/>
                <w:kern w:val="0"/>
                <w:sz w:val="24"/>
                <w:szCs w:val="24"/>
                <w:highlight w:val="none"/>
                <w:lang w:val="en-US" w:eastAsia="zh-CN" w:bidi="ar"/>
              </w:rPr>
              <w:t>9</w:t>
            </w:r>
          </w:p>
        </w:tc>
        <w:tc>
          <w:tcPr>
            <w:tcW w:w="7051" w:type="dxa"/>
            <w:shd w:val="clear" w:color="auto" w:fill="auto"/>
            <w:vAlign w:val="center"/>
          </w:tcPr>
          <w:p w14:paraId="03D080B6">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关于龙头镇田厂村上田屯、上仁屯S210路段路灯亮化工程的建议</w:t>
            </w:r>
          </w:p>
        </w:tc>
        <w:tc>
          <w:tcPr>
            <w:tcW w:w="1963" w:type="dxa"/>
            <w:vAlign w:val="center"/>
          </w:tcPr>
          <w:p w14:paraId="6D5756BA">
            <w:pPr>
              <w:widowControl/>
              <w:spacing w:line="300" w:lineRule="exact"/>
              <w:jc w:val="left"/>
              <w:rPr>
                <w:rFonts w:hint="eastAsia" w:ascii="仿宋_GB2312" w:hAnsi="仿宋_GB2312" w:eastAsia="仿宋_GB2312" w:cs="仿宋_GB2312"/>
                <w:color w:val="auto"/>
                <w:kern w:val="0"/>
                <w:sz w:val="24"/>
                <w:szCs w:val="24"/>
                <w:highlight w:val="none"/>
                <w:lang w:bidi="ar"/>
              </w:rPr>
            </w:pPr>
            <w:r>
              <w:rPr>
                <w:rFonts w:hint="eastAsia" w:ascii="仿宋_GB2312" w:hAnsi="仿宋_GB2312" w:eastAsia="仿宋_GB2312" w:cs="仿宋_GB2312"/>
                <w:color w:val="auto"/>
                <w:kern w:val="0"/>
                <w:sz w:val="24"/>
                <w:szCs w:val="24"/>
                <w:highlight w:val="none"/>
                <w:lang w:val="en-US" w:eastAsia="zh-CN" w:bidi="ar"/>
              </w:rPr>
              <w:t>龙头镇</w:t>
            </w:r>
          </w:p>
        </w:tc>
        <w:tc>
          <w:tcPr>
            <w:tcW w:w="3682" w:type="dxa"/>
            <w:vAlign w:val="center"/>
          </w:tcPr>
          <w:p w14:paraId="0205D335">
            <w:pPr>
              <w:widowControl/>
              <w:spacing w:line="300" w:lineRule="exact"/>
              <w:jc w:val="left"/>
              <w:textAlignment w:val="center"/>
              <w:rPr>
                <w:rFonts w:hint="eastAsia" w:ascii="仿宋_GB2312" w:hAnsi="仿宋_GB2312" w:eastAsia="仿宋_GB2312" w:cs="仿宋_GB2312"/>
                <w:color w:val="auto"/>
                <w:kern w:val="0"/>
                <w:sz w:val="24"/>
                <w:szCs w:val="24"/>
                <w:highlight w:val="none"/>
                <w:lang w:eastAsia="zh-CN" w:bidi="ar"/>
              </w:rPr>
            </w:pPr>
          </w:p>
        </w:tc>
        <w:tc>
          <w:tcPr>
            <w:tcW w:w="1150" w:type="dxa"/>
            <w:shd w:val="clear" w:color="auto" w:fill="auto"/>
            <w:vAlign w:val="center"/>
          </w:tcPr>
          <w:p w14:paraId="06F886A4">
            <w:pPr>
              <w:widowControl/>
              <w:spacing w:line="300" w:lineRule="exact"/>
              <w:jc w:val="left"/>
              <w:rPr>
                <w:rFonts w:hint="eastAsia" w:ascii="仿宋_GB2312" w:hAnsi="仿宋_GB2312" w:eastAsia="仿宋_GB2312" w:cs="仿宋_GB2312"/>
                <w:color w:val="auto"/>
                <w:kern w:val="0"/>
                <w:sz w:val="24"/>
                <w:szCs w:val="24"/>
                <w:highlight w:val="none"/>
                <w:lang w:val="en-US" w:eastAsia="zh-CN" w:bidi="ar"/>
              </w:rPr>
            </w:pPr>
          </w:p>
        </w:tc>
      </w:tr>
      <w:tr w14:paraId="4FA39A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 w:hRule="atLeast"/>
          <w:jc w:val="center"/>
        </w:trPr>
        <w:tc>
          <w:tcPr>
            <w:tcW w:w="741" w:type="dxa"/>
            <w:vAlign w:val="center"/>
          </w:tcPr>
          <w:p w14:paraId="3CDE851A">
            <w:pPr>
              <w:widowControl/>
              <w:spacing w:line="300" w:lineRule="exact"/>
              <w:jc w:val="center"/>
              <w:textAlignment w:val="center"/>
              <w:rPr>
                <w:rFonts w:hint="eastAsia" w:ascii="仿宋_GB2312" w:hAnsi="仿宋_GB2312" w:eastAsia="仿宋_GB2312" w:cs="仿宋_GB2312"/>
                <w:color w:val="auto"/>
                <w:kern w:val="0"/>
                <w:sz w:val="24"/>
                <w:szCs w:val="24"/>
                <w:highlight w:val="none"/>
                <w:lang w:val="en-US" w:eastAsia="zh-CN" w:bidi="ar"/>
              </w:rPr>
            </w:pPr>
            <w:r>
              <w:rPr>
                <w:rFonts w:hint="eastAsia" w:ascii="仿宋_GB2312" w:hAnsi="仿宋_GB2312" w:eastAsia="仿宋_GB2312" w:cs="仿宋_GB2312"/>
                <w:color w:val="auto"/>
                <w:kern w:val="0"/>
                <w:sz w:val="24"/>
                <w:szCs w:val="24"/>
                <w:highlight w:val="none"/>
                <w:lang w:val="en-US" w:eastAsia="zh-CN" w:bidi="ar"/>
              </w:rPr>
              <w:t>10</w:t>
            </w:r>
          </w:p>
        </w:tc>
        <w:tc>
          <w:tcPr>
            <w:tcW w:w="7051" w:type="dxa"/>
            <w:shd w:val="clear" w:color="auto" w:fill="auto"/>
            <w:vAlign w:val="center"/>
          </w:tcPr>
          <w:p w14:paraId="7EFBB063">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关于建设龙头镇伏虎华侨农场社区第二居民小组道路硬化工程的建议</w:t>
            </w:r>
          </w:p>
        </w:tc>
        <w:tc>
          <w:tcPr>
            <w:tcW w:w="1963" w:type="dxa"/>
            <w:vAlign w:val="center"/>
          </w:tcPr>
          <w:p w14:paraId="3D354439">
            <w:pPr>
              <w:widowControl/>
              <w:spacing w:line="300" w:lineRule="exact"/>
              <w:jc w:val="left"/>
              <w:rPr>
                <w:rFonts w:hint="eastAsia" w:ascii="仿宋_GB2312" w:hAnsi="仿宋_GB2312" w:eastAsia="仿宋_GB2312" w:cs="仿宋_GB2312"/>
                <w:color w:val="auto"/>
                <w:kern w:val="0"/>
                <w:sz w:val="24"/>
                <w:szCs w:val="24"/>
                <w:highlight w:val="none"/>
                <w:lang w:val="en-US" w:eastAsia="zh-CN" w:bidi="ar"/>
              </w:rPr>
            </w:pPr>
            <w:r>
              <w:rPr>
                <w:rFonts w:hint="eastAsia" w:ascii="仿宋_GB2312" w:hAnsi="仿宋_GB2312" w:eastAsia="仿宋_GB2312" w:cs="仿宋_GB2312"/>
                <w:color w:val="auto"/>
                <w:kern w:val="0"/>
                <w:sz w:val="24"/>
                <w:szCs w:val="24"/>
                <w:highlight w:val="none"/>
                <w:lang w:val="en-US" w:eastAsia="zh-CN" w:bidi="ar"/>
              </w:rPr>
              <w:t>伏华管理区</w:t>
            </w:r>
          </w:p>
        </w:tc>
        <w:tc>
          <w:tcPr>
            <w:tcW w:w="3682" w:type="dxa"/>
            <w:vAlign w:val="center"/>
          </w:tcPr>
          <w:p w14:paraId="0B4BA1A6">
            <w:pPr>
              <w:widowControl/>
              <w:spacing w:line="300" w:lineRule="exact"/>
              <w:jc w:val="left"/>
              <w:rPr>
                <w:rFonts w:hint="eastAsia" w:ascii="仿宋_GB2312" w:hAnsi="仿宋_GB2312" w:eastAsia="仿宋_GB2312" w:cs="仿宋_GB2312"/>
                <w:color w:val="auto"/>
                <w:kern w:val="0"/>
                <w:sz w:val="24"/>
                <w:szCs w:val="24"/>
                <w:highlight w:val="none"/>
                <w:lang w:val="en-US" w:eastAsia="zh-CN" w:bidi="ar"/>
              </w:rPr>
            </w:pPr>
            <w:r>
              <w:rPr>
                <w:rFonts w:hint="eastAsia" w:ascii="仿宋_GB2312" w:hAnsi="仿宋_GB2312" w:eastAsia="仿宋_GB2312" w:cs="仿宋_GB2312"/>
                <w:color w:val="auto"/>
                <w:kern w:val="0"/>
                <w:sz w:val="24"/>
                <w:szCs w:val="24"/>
                <w:highlight w:val="none"/>
                <w:lang w:eastAsia="zh-CN" w:bidi="ar"/>
              </w:rPr>
              <w:t>县农业农村局、财政局</w:t>
            </w:r>
          </w:p>
        </w:tc>
        <w:tc>
          <w:tcPr>
            <w:tcW w:w="1150" w:type="dxa"/>
            <w:shd w:val="clear" w:color="auto" w:fill="auto"/>
            <w:vAlign w:val="center"/>
          </w:tcPr>
          <w:p w14:paraId="71B240DF">
            <w:pPr>
              <w:widowControl/>
              <w:spacing w:line="300" w:lineRule="exact"/>
              <w:jc w:val="left"/>
              <w:rPr>
                <w:rFonts w:hint="eastAsia" w:ascii="仿宋_GB2312" w:hAnsi="仿宋_GB2312" w:eastAsia="仿宋_GB2312" w:cs="仿宋_GB2312"/>
                <w:color w:val="auto"/>
                <w:kern w:val="0"/>
                <w:sz w:val="24"/>
                <w:szCs w:val="24"/>
                <w:highlight w:val="none"/>
                <w:lang w:val="en-US" w:eastAsia="zh-CN" w:bidi="ar"/>
              </w:rPr>
            </w:pPr>
          </w:p>
        </w:tc>
      </w:tr>
      <w:tr w14:paraId="729008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98" w:hRule="atLeast"/>
          <w:jc w:val="center"/>
        </w:trPr>
        <w:tc>
          <w:tcPr>
            <w:tcW w:w="741" w:type="dxa"/>
            <w:vAlign w:val="center"/>
          </w:tcPr>
          <w:p w14:paraId="039F9DBA">
            <w:pPr>
              <w:widowControl/>
              <w:spacing w:line="300" w:lineRule="exact"/>
              <w:jc w:val="center"/>
              <w:textAlignment w:val="center"/>
              <w:rPr>
                <w:rFonts w:hint="eastAsia" w:ascii="仿宋_GB2312" w:hAnsi="仿宋_GB2312" w:eastAsia="仿宋_GB2312" w:cs="仿宋_GB2312"/>
                <w:color w:val="auto"/>
                <w:kern w:val="0"/>
                <w:sz w:val="24"/>
                <w:szCs w:val="24"/>
                <w:highlight w:val="none"/>
                <w:lang w:val="en-US" w:eastAsia="zh-CN" w:bidi="ar"/>
              </w:rPr>
            </w:pPr>
            <w:r>
              <w:rPr>
                <w:rFonts w:hint="eastAsia" w:ascii="仿宋_GB2312" w:hAnsi="仿宋_GB2312" w:eastAsia="仿宋_GB2312" w:cs="仿宋_GB2312"/>
                <w:color w:val="auto"/>
                <w:kern w:val="0"/>
                <w:sz w:val="24"/>
                <w:szCs w:val="24"/>
                <w:highlight w:val="none"/>
                <w:lang w:val="en-US" w:eastAsia="zh-CN" w:bidi="ar"/>
              </w:rPr>
              <w:t>11</w:t>
            </w:r>
          </w:p>
        </w:tc>
        <w:tc>
          <w:tcPr>
            <w:tcW w:w="7051" w:type="dxa"/>
            <w:shd w:val="clear" w:color="auto" w:fill="auto"/>
            <w:vAlign w:val="center"/>
          </w:tcPr>
          <w:p w14:paraId="04F57842">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关于建设龙头镇伏虎华侨农场社区第五居民小组居民区南面高标准茶园道路硬化亮化工程的建议</w:t>
            </w:r>
          </w:p>
        </w:tc>
        <w:tc>
          <w:tcPr>
            <w:tcW w:w="1963" w:type="dxa"/>
            <w:vAlign w:val="center"/>
          </w:tcPr>
          <w:p w14:paraId="57FC9B4C">
            <w:pPr>
              <w:widowControl/>
              <w:spacing w:line="300" w:lineRule="exact"/>
              <w:jc w:val="left"/>
              <w:rPr>
                <w:rFonts w:hint="eastAsia" w:ascii="仿宋_GB2312" w:hAnsi="仿宋_GB2312" w:eastAsia="仿宋_GB2312" w:cs="仿宋_GB2312"/>
                <w:color w:val="auto"/>
                <w:kern w:val="0"/>
                <w:sz w:val="24"/>
                <w:szCs w:val="24"/>
                <w:highlight w:val="none"/>
                <w:lang w:eastAsia="zh-CN" w:bidi="ar"/>
              </w:rPr>
            </w:pPr>
            <w:r>
              <w:rPr>
                <w:rFonts w:hint="eastAsia" w:ascii="仿宋_GB2312" w:hAnsi="仿宋_GB2312" w:eastAsia="仿宋_GB2312" w:cs="仿宋_GB2312"/>
                <w:color w:val="auto"/>
                <w:kern w:val="0"/>
                <w:sz w:val="24"/>
                <w:szCs w:val="24"/>
                <w:highlight w:val="none"/>
                <w:lang w:val="en-US" w:eastAsia="zh-CN" w:bidi="ar"/>
              </w:rPr>
              <w:t>伏华管理区</w:t>
            </w:r>
          </w:p>
        </w:tc>
        <w:tc>
          <w:tcPr>
            <w:tcW w:w="3682" w:type="dxa"/>
            <w:vAlign w:val="center"/>
          </w:tcPr>
          <w:p w14:paraId="1D6CF810">
            <w:pPr>
              <w:widowControl/>
              <w:spacing w:line="300" w:lineRule="exact"/>
              <w:jc w:val="left"/>
              <w:textAlignment w:val="center"/>
              <w:rPr>
                <w:rFonts w:hint="eastAsia" w:ascii="仿宋_GB2312" w:hAnsi="仿宋_GB2312" w:eastAsia="仿宋_GB2312" w:cs="仿宋_GB2312"/>
                <w:b/>
                <w:bCs/>
                <w:color w:val="auto"/>
                <w:kern w:val="0"/>
                <w:sz w:val="24"/>
                <w:szCs w:val="24"/>
                <w:highlight w:val="none"/>
                <w:lang w:eastAsia="zh-CN" w:bidi="ar"/>
              </w:rPr>
            </w:pPr>
            <w:r>
              <w:rPr>
                <w:rFonts w:hint="eastAsia" w:ascii="仿宋_GB2312" w:hAnsi="仿宋_GB2312" w:eastAsia="仿宋_GB2312" w:cs="仿宋_GB2312"/>
                <w:color w:val="auto"/>
                <w:kern w:val="0"/>
                <w:sz w:val="24"/>
                <w:szCs w:val="24"/>
                <w:highlight w:val="none"/>
                <w:lang w:eastAsia="zh-CN" w:bidi="ar"/>
              </w:rPr>
              <w:t>县农业农村局、财政局</w:t>
            </w:r>
          </w:p>
        </w:tc>
        <w:tc>
          <w:tcPr>
            <w:tcW w:w="1150" w:type="dxa"/>
            <w:vAlign w:val="center"/>
          </w:tcPr>
          <w:p w14:paraId="710F4409">
            <w:pPr>
              <w:jc w:val="center"/>
              <w:rPr>
                <w:rFonts w:hint="eastAsia" w:ascii="仿宋_GB2312" w:hAnsi="仿宋_GB2312" w:eastAsia="仿宋_GB2312" w:cs="仿宋_GB2312"/>
                <w:kern w:val="0"/>
                <w:sz w:val="24"/>
                <w:szCs w:val="24"/>
                <w:lang w:bidi="ar"/>
              </w:rPr>
            </w:pPr>
          </w:p>
        </w:tc>
      </w:tr>
      <w:tr w14:paraId="0B3617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98" w:hRule="atLeast"/>
          <w:jc w:val="center"/>
        </w:trPr>
        <w:tc>
          <w:tcPr>
            <w:tcW w:w="741" w:type="dxa"/>
            <w:vAlign w:val="center"/>
          </w:tcPr>
          <w:p w14:paraId="18AF8A32">
            <w:pPr>
              <w:widowControl/>
              <w:spacing w:line="300" w:lineRule="exact"/>
              <w:jc w:val="center"/>
              <w:textAlignment w:val="center"/>
              <w:rPr>
                <w:rFonts w:hint="eastAsia" w:ascii="仿宋_GB2312" w:hAnsi="仿宋_GB2312" w:eastAsia="仿宋_GB2312" w:cs="仿宋_GB2312"/>
                <w:color w:val="auto"/>
                <w:kern w:val="0"/>
                <w:sz w:val="24"/>
                <w:szCs w:val="24"/>
                <w:highlight w:val="none"/>
                <w:lang w:val="en-US" w:eastAsia="zh-CN" w:bidi="ar"/>
              </w:rPr>
            </w:pPr>
            <w:r>
              <w:rPr>
                <w:rFonts w:hint="eastAsia" w:ascii="仿宋_GB2312" w:hAnsi="仿宋_GB2312" w:eastAsia="仿宋_GB2312" w:cs="仿宋_GB2312"/>
                <w:color w:val="auto"/>
                <w:kern w:val="0"/>
                <w:sz w:val="24"/>
                <w:szCs w:val="24"/>
                <w:highlight w:val="none"/>
                <w:lang w:val="en-US" w:eastAsia="zh-CN" w:bidi="ar"/>
              </w:rPr>
              <w:t>12</w:t>
            </w:r>
          </w:p>
        </w:tc>
        <w:tc>
          <w:tcPr>
            <w:tcW w:w="7051" w:type="dxa"/>
            <w:shd w:val="clear" w:color="auto" w:fill="auto"/>
            <w:vAlign w:val="center"/>
          </w:tcPr>
          <w:p w14:paraId="6774963B">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关于太平镇江头村农田水渠灌溉维修项目的建议</w:t>
            </w:r>
          </w:p>
        </w:tc>
        <w:tc>
          <w:tcPr>
            <w:tcW w:w="1963" w:type="dxa"/>
            <w:vAlign w:val="center"/>
          </w:tcPr>
          <w:p w14:paraId="7C8D726C">
            <w:pPr>
              <w:widowControl/>
              <w:spacing w:line="300" w:lineRule="exact"/>
              <w:jc w:val="left"/>
              <w:rPr>
                <w:rFonts w:hint="eastAsia" w:ascii="仿宋_GB2312" w:hAnsi="仿宋_GB2312" w:eastAsia="仿宋_GB2312" w:cs="仿宋_GB2312"/>
                <w:color w:val="auto"/>
                <w:kern w:val="0"/>
                <w:sz w:val="24"/>
                <w:szCs w:val="24"/>
                <w:highlight w:val="none"/>
                <w:lang w:val="en-US" w:bidi="ar"/>
              </w:rPr>
            </w:pPr>
            <w:r>
              <w:rPr>
                <w:rFonts w:hint="eastAsia" w:ascii="仿宋_GB2312" w:hAnsi="仿宋_GB2312" w:eastAsia="仿宋_GB2312" w:cs="仿宋_GB2312"/>
                <w:color w:val="auto"/>
                <w:kern w:val="0"/>
                <w:sz w:val="24"/>
                <w:szCs w:val="24"/>
                <w:highlight w:val="none"/>
                <w:lang w:eastAsia="zh-CN" w:bidi="ar"/>
              </w:rPr>
              <w:t>太平镇</w:t>
            </w:r>
          </w:p>
        </w:tc>
        <w:tc>
          <w:tcPr>
            <w:tcW w:w="3682" w:type="dxa"/>
            <w:vAlign w:val="center"/>
          </w:tcPr>
          <w:p w14:paraId="0FCA8B01">
            <w:pPr>
              <w:widowControl/>
              <w:spacing w:line="300" w:lineRule="exact"/>
              <w:jc w:val="left"/>
              <w:textAlignment w:val="center"/>
              <w:rPr>
                <w:rFonts w:hint="eastAsia" w:ascii="仿宋_GB2312" w:hAnsi="仿宋_GB2312" w:eastAsia="仿宋_GB2312" w:cs="仿宋_GB2312"/>
                <w:color w:val="auto"/>
                <w:kern w:val="0"/>
                <w:sz w:val="24"/>
                <w:szCs w:val="24"/>
                <w:highlight w:val="none"/>
                <w:lang w:eastAsia="zh-CN" w:bidi="ar"/>
              </w:rPr>
            </w:pPr>
            <w:r>
              <w:rPr>
                <w:rFonts w:hint="eastAsia" w:ascii="仿宋_GB2312" w:hAnsi="仿宋_GB2312" w:eastAsia="仿宋_GB2312" w:cs="仿宋_GB2312"/>
                <w:color w:val="auto"/>
                <w:kern w:val="0"/>
                <w:sz w:val="24"/>
                <w:szCs w:val="24"/>
                <w:highlight w:val="none"/>
                <w:lang w:eastAsia="zh-CN" w:bidi="ar"/>
              </w:rPr>
              <w:t>县农业农村局</w:t>
            </w:r>
          </w:p>
        </w:tc>
        <w:tc>
          <w:tcPr>
            <w:tcW w:w="1150" w:type="dxa"/>
            <w:vAlign w:val="center"/>
          </w:tcPr>
          <w:p w14:paraId="6494AB7E">
            <w:pPr>
              <w:jc w:val="center"/>
              <w:rPr>
                <w:rFonts w:hint="eastAsia" w:ascii="仿宋_GB2312" w:hAnsi="仿宋_GB2312" w:eastAsia="仿宋_GB2312" w:cs="仿宋_GB2312"/>
                <w:kern w:val="0"/>
                <w:sz w:val="24"/>
                <w:szCs w:val="24"/>
                <w:highlight w:val="yellow"/>
                <w:lang w:eastAsia="zh-CN" w:bidi="ar"/>
              </w:rPr>
            </w:pPr>
          </w:p>
        </w:tc>
      </w:tr>
      <w:tr w14:paraId="7D0ABD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98" w:hRule="atLeast"/>
          <w:jc w:val="center"/>
        </w:trPr>
        <w:tc>
          <w:tcPr>
            <w:tcW w:w="741" w:type="dxa"/>
            <w:vAlign w:val="center"/>
          </w:tcPr>
          <w:p w14:paraId="6B370382">
            <w:pPr>
              <w:widowControl/>
              <w:spacing w:line="300" w:lineRule="exact"/>
              <w:jc w:val="center"/>
              <w:textAlignment w:val="center"/>
              <w:rPr>
                <w:rFonts w:hint="eastAsia" w:ascii="仿宋_GB2312" w:hAnsi="仿宋_GB2312" w:eastAsia="仿宋_GB2312" w:cs="仿宋_GB2312"/>
                <w:color w:val="auto"/>
                <w:kern w:val="0"/>
                <w:sz w:val="24"/>
                <w:szCs w:val="24"/>
                <w:highlight w:val="none"/>
                <w:lang w:val="en-US" w:eastAsia="zh-CN" w:bidi="ar"/>
              </w:rPr>
            </w:pPr>
            <w:r>
              <w:rPr>
                <w:rFonts w:hint="eastAsia" w:ascii="仿宋_GB2312" w:hAnsi="仿宋_GB2312" w:eastAsia="仿宋_GB2312" w:cs="仿宋_GB2312"/>
                <w:color w:val="auto"/>
                <w:kern w:val="0"/>
                <w:sz w:val="24"/>
                <w:szCs w:val="24"/>
                <w:highlight w:val="none"/>
                <w:lang w:val="en-US" w:eastAsia="zh-CN" w:bidi="ar"/>
              </w:rPr>
              <w:t>13</w:t>
            </w:r>
          </w:p>
        </w:tc>
        <w:tc>
          <w:tcPr>
            <w:tcW w:w="7051" w:type="dxa"/>
            <w:shd w:val="clear" w:color="auto" w:fill="auto"/>
            <w:vAlign w:val="center"/>
          </w:tcPr>
          <w:p w14:paraId="690D53F1">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关于太平镇龙兴村下良屯公共基础照明太阳能路灯安装工程的建议</w:t>
            </w:r>
          </w:p>
        </w:tc>
        <w:tc>
          <w:tcPr>
            <w:tcW w:w="1963" w:type="dxa"/>
            <w:vAlign w:val="center"/>
          </w:tcPr>
          <w:p w14:paraId="6ED50D30">
            <w:pPr>
              <w:widowControl/>
              <w:spacing w:line="300" w:lineRule="exact"/>
              <w:jc w:val="left"/>
              <w:textAlignment w:val="center"/>
              <w:rPr>
                <w:rFonts w:hint="eastAsia" w:ascii="仿宋_GB2312" w:hAnsi="仿宋_GB2312" w:eastAsia="仿宋_GB2312" w:cs="仿宋_GB2312"/>
                <w:color w:val="auto"/>
                <w:kern w:val="0"/>
                <w:sz w:val="24"/>
                <w:szCs w:val="24"/>
                <w:highlight w:val="none"/>
                <w:lang w:bidi="ar"/>
              </w:rPr>
            </w:pPr>
            <w:r>
              <w:rPr>
                <w:rFonts w:hint="eastAsia" w:ascii="仿宋_GB2312" w:hAnsi="仿宋_GB2312" w:eastAsia="仿宋_GB2312" w:cs="仿宋_GB2312"/>
                <w:color w:val="auto"/>
                <w:kern w:val="0"/>
                <w:sz w:val="24"/>
                <w:szCs w:val="24"/>
                <w:highlight w:val="none"/>
                <w:lang w:eastAsia="zh-CN" w:bidi="ar"/>
              </w:rPr>
              <w:t>太平镇</w:t>
            </w:r>
          </w:p>
        </w:tc>
        <w:tc>
          <w:tcPr>
            <w:tcW w:w="3682" w:type="dxa"/>
            <w:vAlign w:val="center"/>
          </w:tcPr>
          <w:p w14:paraId="49AC8A6E">
            <w:pPr>
              <w:widowControl/>
              <w:spacing w:line="300" w:lineRule="exact"/>
              <w:jc w:val="left"/>
              <w:textAlignment w:val="center"/>
              <w:rPr>
                <w:rFonts w:hint="eastAsia" w:ascii="仿宋_GB2312" w:hAnsi="仿宋_GB2312" w:eastAsia="仿宋_GB2312" w:cs="仿宋_GB2312"/>
                <w:color w:val="auto"/>
                <w:kern w:val="0"/>
                <w:sz w:val="24"/>
                <w:szCs w:val="24"/>
                <w:highlight w:val="none"/>
                <w:lang w:eastAsia="zh-CN" w:bidi="ar"/>
              </w:rPr>
            </w:pPr>
          </w:p>
        </w:tc>
        <w:tc>
          <w:tcPr>
            <w:tcW w:w="1150" w:type="dxa"/>
            <w:shd w:val="clear" w:color="auto" w:fill="auto"/>
            <w:vAlign w:val="center"/>
          </w:tcPr>
          <w:p w14:paraId="4E195212">
            <w:pPr>
              <w:widowControl/>
              <w:spacing w:line="300" w:lineRule="exact"/>
              <w:jc w:val="left"/>
              <w:rPr>
                <w:rFonts w:hint="eastAsia" w:ascii="仿宋_GB2312" w:hAnsi="仿宋_GB2312" w:eastAsia="仿宋_GB2312" w:cs="仿宋_GB2312"/>
                <w:color w:val="auto"/>
                <w:kern w:val="0"/>
                <w:sz w:val="24"/>
                <w:szCs w:val="24"/>
                <w:highlight w:val="none"/>
                <w:lang w:val="en-US" w:eastAsia="zh-CN" w:bidi="ar"/>
              </w:rPr>
            </w:pPr>
          </w:p>
        </w:tc>
      </w:tr>
      <w:tr w14:paraId="45BABB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98" w:hRule="atLeast"/>
          <w:jc w:val="center"/>
        </w:trPr>
        <w:tc>
          <w:tcPr>
            <w:tcW w:w="741" w:type="dxa"/>
            <w:vAlign w:val="center"/>
          </w:tcPr>
          <w:p w14:paraId="1A1E11D8">
            <w:pPr>
              <w:widowControl/>
              <w:spacing w:line="300" w:lineRule="exact"/>
              <w:jc w:val="center"/>
              <w:textAlignment w:val="center"/>
              <w:rPr>
                <w:rFonts w:hint="eastAsia" w:ascii="仿宋_GB2312" w:hAnsi="仿宋_GB2312" w:eastAsia="仿宋_GB2312" w:cs="仿宋_GB2312"/>
                <w:color w:val="auto"/>
                <w:kern w:val="0"/>
                <w:sz w:val="24"/>
                <w:szCs w:val="24"/>
                <w:highlight w:val="none"/>
                <w:lang w:val="en-US" w:eastAsia="zh-CN" w:bidi="ar"/>
              </w:rPr>
            </w:pPr>
            <w:r>
              <w:rPr>
                <w:rFonts w:hint="eastAsia" w:ascii="仿宋_GB2312" w:hAnsi="仿宋_GB2312" w:eastAsia="仿宋_GB2312" w:cs="仿宋_GB2312"/>
                <w:color w:val="auto"/>
                <w:kern w:val="0"/>
                <w:sz w:val="24"/>
                <w:szCs w:val="24"/>
                <w:highlight w:val="none"/>
                <w:lang w:val="en-US" w:eastAsia="zh-CN" w:bidi="ar"/>
              </w:rPr>
              <w:t>14</w:t>
            </w:r>
          </w:p>
        </w:tc>
        <w:tc>
          <w:tcPr>
            <w:tcW w:w="7051" w:type="dxa"/>
            <w:shd w:val="clear" w:color="auto" w:fill="auto"/>
            <w:vAlign w:val="center"/>
          </w:tcPr>
          <w:p w14:paraId="2301773C">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关于太平镇近潭村大塘屯农田灌溉水渠建设工程的建议</w:t>
            </w:r>
          </w:p>
        </w:tc>
        <w:tc>
          <w:tcPr>
            <w:tcW w:w="1963" w:type="dxa"/>
            <w:vAlign w:val="center"/>
          </w:tcPr>
          <w:p w14:paraId="78379F21">
            <w:pPr>
              <w:widowControl/>
              <w:spacing w:line="300" w:lineRule="exact"/>
              <w:jc w:val="left"/>
              <w:rPr>
                <w:rFonts w:hint="eastAsia" w:ascii="仿宋_GB2312" w:hAnsi="仿宋_GB2312" w:eastAsia="仿宋_GB2312" w:cs="仿宋_GB2312"/>
                <w:color w:val="auto"/>
                <w:kern w:val="0"/>
                <w:sz w:val="24"/>
                <w:szCs w:val="24"/>
                <w:highlight w:val="none"/>
                <w:lang w:bidi="ar"/>
              </w:rPr>
            </w:pPr>
            <w:r>
              <w:rPr>
                <w:rFonts w:hint="eastAsia" w:ascii="仿宋_GB2312" w:hAnsi="仿宋_GB2312" w:eastAsia="仿宋_GB2312" w:cs="仿宋_GB2312"/>
                <w:color w:val="auto"/>
                <w:kern w:val="0"/>
                <w:sz w:val="24"/>
                <w:szCs w:val="24"/>
                <w:highlight w:val="none"/>
                <w:lang w:eastAsia="zh-CN" w:bidi="ar"/>
              </w:rPr>
              <w:t>太平镇</w:t>
            </w:r>
          </w:p>
        </w:tc>
        <w:tc>
          <w:tcPr>
            <w:tcW w:w="3682" w:type="dxa"/>
            <w:vAlign w:val="center"/>
          </w:tcPr>
          <w:p w14:paraId="181ADAC3">
            <w:pPr>
              <w:widowControl/>
              <w:spacing w:line="300" w:lineRule="exact"/>
              <w:jc w:val="left"/>
              <w:textAlignment w:val="center"/>
              <w:rPr>
                <w:rFonts w:hint="eastAsia" w:ascii="仿宋_GB2312" w:hAnsi="仿宋_GB2312" w:eastAsia="仿宋_GB2312" w:cs="仿宋_GB2312"/>
                <w:color w:val="auto"/>
                <w:kern w:val="0"/>
                <w:sz w:val="24"/>
                <w:szCs w:val="24"/>
                <w:highlight w:val="none"/>
                <w:lang w:eastAsia="zh-CN" w:bidi="ar"/>
              </w:rPr>
            </w:pPr>
            <w:r>
              <w:rPr>
                <w:rFonts w:hint="eastAsia" w:ascii="仿宋_GB2312" w:hAnsi="仿宋_GB2312" w:eastAsia="仿宋_GB2312" w:cs="仿宋_GB2312"/>
                <w:color w:val="auto"/>
                <w:kern w:val="0"/>
                <w:sz w:val="24"/>
                <w:szCs w:val="24"/>
                <w:highlight w:val="none"/>
                <w:lang w:eastAsia="zh-CN" w:bidi="ar"/>
              </w:rPr>
              <w:t>县农业农村局</w:t>
            </w:r>
          </w:p>
        </w:tc>
        <w:tc>
          <w:tcPr>
            <w:tcW w:w="1150" w:type="dxa"/>
            <w:shd w:val="clear" w:color="auto" w:fill="auto"/>
            <w:vAlign w:val="center"/>
          </w:tcPr>
          <w:p w14:paraId="5F97EB13">
            <w:pPr>
              <w:jc w:val="center"/>
              <w:rPr>
                <w:rFonts w:hint="eastAsia" w:ascii="仿宋_GB2312" w:hAnsi="仿宋_GB2312" w:eastAsia="仿宋_GB2312" w:cs="仿宋_GB2312"/>
                <w:kern w:val="0"/>
                <w:sz w:val="24"/>
                <w:szCs w:val="24"/>
                <w:highlight w:val="yellow"/>
                <w:lang w:val="en-US" w:eastAsia="zh-CN" w:bidi="ar"/>
              </w:rPr>
            </w:pPr>
          </w:p>
        </w:tc>
      </w:tr>
      <w:tr w14:paraId="3C23A4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98" w:hRule="atLeast"/>
          <w:jc w:val="center"/>
        </w:trPr>
        <w:tc>
          <w:tcPr>
            <w:tcW w:w="741" w:type="dxa"/>
            <w:vAlign w:val="center"/>
          </w:tcPr>
          <w:p w14:paraId="1A787E94">
            <w:pPr>
              <w:widowControl/>
              <w:spacing w:line="300" w:lineRule="exact"/>
              <w:jc w:val="center"/>
              <w:textAlignment w:val="center"/>
              <w:rPr>
                <w:rFonts w:hint="eastAsia" w:ascii="仿宋_GB2312" w:hAnsi="仿宋_GB2312" w:eastAsia="仿宋_GB2312" w:cs="仿宋_GB2312"/>
                <w:color w:val="auto"/>
                <w:kern w:val="0"/>
                <w:sz w:val="24"/>
                <w:szCs w:val="24"/>
                <w:highlight w:val="none"/>
                <w:lang w:val="en-US" w:eastAsia="zh-CN" w:bidi="ar"/>
              </w:rPr>
            </w:pPr>
            <w:r>
              <w:rPr>
                <w:rFonts w:hint="eastAsia" w:ascii="仿宋_GB2312" w:hAnsi="仿宋_GB2312" w:eastAsia="仿宋_GB2312" w:cs="仿宋_GB2312"/>
                <w:color w:val="auto"/>
                <w:kern w:val="0"/>
                <w:sz w:val="24"/>
                <w:szCs w:val="24"/>
                <w:highlight w:val="none"/>
                <w:lang w:val="en-US" w:eastAsia="zh-CN" w:bidi="ar"/>
              </w:rPr>
              <w:t>15</w:t>
            </w:r>
          </w:p>
        </w:tc>
        <w:tc>
          <w:tcPr>
            <w:tcW w:w="7051" w:type="dxa"/>
            <w:shd w:val="clear" w:color="auto" w:fill="auto"/>
            <w:vAlign w:val="center"/>
          </w:tcPr>
          <w:p w14:paraId="07AC5703">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关于太平镇龙兴村下良屯人居环境整治补短板项目的建议</w:t>
            </w:r>
          </w:p>
        </w:tc>
        <w:tc>
          <w:tcPr>
            <w:tcW w:w="1963" w:type="dxa"/>
            <w:vAlign w:val="center"/>
          </w:tcPr>
          <w:p w14:paraId="14576640">
            <w:pPr>
              <w:widowControl/>
              <w:spacing w:line="300" w:lineRule="exact"/>
              <w:jc w:val="left"/>
              <w:textAlignment w:val="center"/>
              <w:rPr>
                <w:rFonts w:hint="eastAsia" w:ascii="仿宋_GB2312" w:hAnsi="仿宋_GB2312" w:eastAsia="仿宋_GB2312" w:cs="仿宋_GB2312"/>
                <w:color w:val="auto"/>
                <w:kern w:val="0"/>
                <w:sz w:val="24"/>
                <w:szCs w:val="24"/>
                <w:highlight w:val="none"/>
                <w:lang w:val="en-US" w:eastAsia="zh-CN" w:bidi="ar"/>
              </w:rPr>
            </w:pPr>
            <w:r>
              <w:rPr>
                <w:rFonts w:hint="eastAsia" w:ascii="仿宋_GB2312" w:hAnsi="仿宋_GB2312" w:eastAsia="仿宋_GB2312" w:cs="仿宋_GB2312"/>
                <w:color w:val="auto"/>
                <w:kern w:val="0"/>
                <w:sz w:val="24"/>
                <w:szCs w:val="24"/>
                <w:highlight w:val="none"/>
                <w:lang w:eastAsia="zh-CN" w:bidi="ar"/>
              </w:rPr>
              <w:t>太平镇</w:t>
            </w:r>
          </w:p>
        </w:tc>
        <w:tc>
          <w:tcPr>
            <w:tcW w:w="3682" w:type="dxa"/>
            <w:vAlign w:val="center"/>
          </w:tcPr>
          <w:p w14:paraId="4BA50518">
            <w:pPr>
              <w:widowControl/>
              <w:spacing w:line="300" w:lineRule="exact"/>
              <w:jc w:val="left"/>
              <w:textAlignment w:val="center"/>
              <w:rPr>
                <w:rFonts w:hint="eastAsia" w:ascii="仿宋_GB2312" w:hAnsi="仿宋_GB2312" w:eastAsia="仿宋_GB2312" w:cs="仿宋_GB2312"/>
                <w:color w:val="auto"/>
                <w:kern w:val="0"/>
                <w:sz w:val="24"/>
                <w:szCs w:val="24"/>
                <w:highlight w:val="none"/>
                <w:lang w:bidi="ar"/>
              </w:rPr>
            </w:pPr>
          </w:p>
        </w:tc>
        <w:tc>
          <w:tcPr>
            <w:tcW w:w="1150" w:type="dxa"/>
            <w:vAlign w:val="center"/>
          </w:tcPr>
          <w:p w14:paraId="525AE45D">
            <w:pPr>
              <w:jc w:val="center"/>
              <w:rPr>
                <w:rFonts w:hint="eastAsia" w:ascii="仿宋_GB2312" w:hAnsi="仿宋_GB2312" w:eastAsia="仿宋_GB2312" w:cs="仿宋_GB2312"/>
                <w:sz w:val="24"/>
                <w:szCs w:val="24"/>
              </w:rPr>
            </w:pPr>
          </w:p>
        </w:tc>
      </w:tr>
      <w:tr w14:paraId="5157D5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98" w:hRule="atLeast"/>
          <w:jc w:val="center"/>
        </w:trPr>
        <w:tc>
          <w:tcPr>
            <w:tcW w:w="741" w:type="dxa"/>
            <w:vAlign w:val="center"/>
          </w:tcPr>
          <w:p w14:paraId="37AB7DF3">
            <w:pPr>
              <w:widowControl/>
              <w:spacing w:line="300" w:lineRule="exact"/>
              <w:jc w:val="center"/>
              <w:textAlignment w:val="center"/>
              <w:rPr>
                <w:rFonts w:hint="eastAsia" w:ascii="仿宋_GB2312" w:hAnsi="仿宋_GB2312" w:eastAsia="仿宋_GB2312" w:cs="仿宋_GB2312"/>
                <w:color w:val="auto"/>
                <w:kern w:val="0"/>
                <w:sz w:val="24"/>
                <w:szCs w:val="24"/>
                <w:highlight w:val="none"/>
                <w:lang w:val="en-US" w:eastAsia="zh-CN" w:bidi="ar"/>
              </w:rPr>
            </w:pPr>
            <w:r>
              <w:rPr>
                <w:rFonts w:hint="eastAsia" w:ascii="仿宋_GB2312" w:hAnsi="仿宋_GB2312" w:eastAsia="仿宋_GB2312" w:cs="仿宋_GB2312"/>
                <w:color w:val="auto"/>
                <w:kern w:val="0"/>
                <w:sz w:val="24"/>
                <w:szCs w:val="24"/>
                <w:highlight w:val="none"/>
                <w:lang w:val="en-US" w:eastAsia="zh-CN" w:bidi="ar"/>
              </w:rPr>
              <w:t>16</w:t>
            </w:r>
          </w:p>
        </w:tc>
        <w:tc>
          <w:tcPr>
            <w:tcW w:w="7051" w:type="dxa"/>
            <w:shd w:val="clear" w:color="auto" w:fill="auto"/>
            <w:vAlign w:val="center"/>
          </w:tcPr>
          <w:p w14:paraId="6FD0D0ED">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关于修建太平镇上油村上油屯农田灌溉水渠的建议</w:t>
            </w:r>
          </w:p>
        </w:tc>
        <w:tc>
          <w:tcPr>
            <w:tcW w:w="1963" w:type="dxa"/>
            <w:vAlign w:val="center"/>
          </w:tcPr>
          <w:p w14:paraId="4042F70F">
            <w:pPr>
              <w:widowControl/>
              <w:spacing w:line="300" w:lineRule="exact"/>
              <w:jc w:val="left"/>
              <w:textAlignment w:val="center"/>
              <w:rPr>
                <w:rFonts w:hint="eastAsia" w:ascii="仿宋_GB2312" w:hAnsi="仿宋_GB2312" w:eastAsia="仿宋_GB2312" w:cs="仿宋_GB2312"/>
                <w:color w:val="auto"/>
                <w:kern w:val="0"/>
                <w:sz w:val="24"/>
                <w:szCs w:val="24"/>
                <w:highlight w:val="none"/>
                <w:lang w:bidi="ar"/>
              </w:rPr>
            </w:pPr>
            <w:r>
              <w:rPr>
                <w:rFonts w:hint="eastAsia" w:ascii="仿宋_GB2312" w:hAnsi="仿宋_GB2312" w:eastAsia="仿宋_GB2312" w:cs="仿宋_GB2312"/>
                <w:i w:val="0"/>
                <w:color w:val="auto"/>
                <w:kern w:val="0"/>
                <w:sz w:val="24"/>
                <w:szCs w:val="24"/>
                <w:highlight w:val="none"/>
                <w:u w:val="none"/>
                <w:lang w:val="en-US" w:eastAsia="zh-CN" w:bidi="ar"/>
              </w:rPr>
              <w:t>太平镇</w:t>
            </w:r>
          </w:p>
        </w:tc>
        <w:tc>
          <w:tcPr>
            <w:tcW w:w="3682" w:type="dxa"/>
            <w:vAlign w:val="center"/>
          </w:tcPr>
          <w:p w14:paraId="506E7B4E">
            <w:pPr>
              <w:widowControl/>
              <w:spacing w:line="300" w:lineRule="exact"/>
              <w:jc w:val="left"/>
              <w:textAlignment w:val="center"/>
              <w:rPr>
                <w:rFonts w:hint="eastAsia" w:ascii="仿宋_GB2312" w:hAnsi="仿宋_GB2312" w:eastAsia="仿宋_GB2312" w:cs="仿宋_GB2312"/>
                <w:color w:val="auto"/>
                <w:kern w:val="0"/>
                <w:sz w:val="24"/>
                <w:szCs w:val="24"/>
                <w:highlight w:val="none"/>
                <w:lang w:eastAsia="zh-CN" w:bidi="ar"/>
              </w:rPr>
            </w:pPr>
          </w:p>
        </w:tc>
        <w:tc>
          <w:tcPr>
            <w:tcW w:w="1150" w:type="dxa"/>
            <w:shd w:val="clear" w:color="auto" w:fill="auto"/>
            <w:vAlign w:val="center"/>
          </w:tcPr>
          <w:p w14:paraId="28BA308A">
            <w:pPr>
              <w:widowControl/>
              <w:spacing w:line="300" w:lineRule="exact"/>
              <w:jc w:val="left"/>
              <w:rPr>
                <w:rFonts w:hint="eastAsia" w:ascii="仿宋_GB2312" w:hAnsi="仿宋_GB2312" w:eastAsia="仿宋_GB2312" w:cs="仿宋_GB2312"/>
                <w:color w:val="auto"/>
                <w:kern w:val="0"/>
                <w:sz w:val="24"/>
                <w:szCs w:val="24"/>
                <w:highlight w:val="none"/>
                <w:lang w:val="en-US" w:eastAsia="zh-CN" w:bidi="ar"/>
              </w:rPr>
            </w:pPr>
          </w:p>
        </w:tc>
      </w:tr>
      <w:tr w14:paraId="4F7403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98" w:hRule="atLeast"/>
          <w:jc w:val="center"/>
        </w:trPr>
        <w:tc>
          <w:tcPr>
            <w:tcW w:w="741" w:type="dxa"/>
            <w:vAlign w:val="center"/>
          </w:tcPr>
          <w:p w14:paraId="4C29BFEB">
            <w:pPr>
              <w:widowControl/>
              <w:spacing w:line="300" w:lineRule="exact"/>
              <w:jc w:val="center"/>
              <w:textAlignment w:val="center"/>
              <w:rPr>
                <w:rFonts w:hint="eastAsia" w:ascii="仿宋_GB2312" w:hAnsi="仿宋_GB2312" w:eastAsia="仿宋_GB2312" w:cs="仿宋_GB2312"/>
                <w:color w:val="auto"/>
                <w:kern w:val="0"/>
                <w:sz w:val="24"/>
                <w:szCs w:val="24"/>
                <w:highlight w:val="none"/>
                <w:lang w:val="en-US" w:eastAsia="zh-CN" w:bidi="ar"/>
              </w:rPr>
            </w:pPr>
            <w:r>
              <w:rPr>
                <w:rFonts w:hint="eastAsia" w:ascii="仿宋_GB2312" w:hAnsi="仿宋_GB2312" w:eastAsia="仿宋_GB2312" w:cs="仿宋_GB2312"/>
                <w:color w:val="auto"/>
                <w:kern w:val="0"/>
                <w:sz w:val="24"/>
                <w:szCs w:val="24"/>
                <w:highlight w:val="none"/>
                <w:lang w:val="en-US" w:eastAsia="zh-CN" w:bidi="ar"/>
              </w:rPr>
              <w:t>17</w:t>
            </w:r>
          </w:p>
        </w:tc>
        <w:tc>
          <w:tcPr>
            <w:tcW w:w="7051" w:type="dxa"/>
            <w:shd w:val="clear" w:color="auto" w:fill="auto"/>
            <w:vAlign w:val="center"/>
          </w:tcPr>
          <w:p w14:paraId="78A7DEFB">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关于太平镇太平村潭炳屯金竹园饮水安全巩固提升工程的建议</w:t>
            </w:r>
          </w:p>
        </w:tc>
        <w:tc>
          <w:tcPr>
            <w:tcW w:w="1963" w:type="dxa"/>
            <w:vAlign w:val="center"/>
          </w:tcPr>
          <w:p w14:paraId="3E3B862E">
            <w:pPr>
              <w:widowControl/>
              <w:spacing w:line="300" w:lineRule="exact"/>
              <w:jc w:val="left"/>
              <w:textAlignment w:val="center"/>
              <w:rPr>
                <w:rFonts w:hint="eastAsia" w:ascii="仿宋_GB2312" w:hAnsi="仿宋_GB2312" w:eastAsia="仿宋_GB2312" w:cs="仿宋_GB2312"/>
                <w:color w:val="auto"/>
                <w:kern w:val="0"/>
                <w:sz w:val="24"/>
                <w:szCs w:val="24"/>
                <w:highlight w:val="none"/>
                <w:lang w:eastAsia="zh-CN" w:bidi="ar"/>
              </w:rPr>
            </w:pPr>
            <w:r>
              <w:rPr>
                <w:rFonts w:hint="eastAsia" w:ascii="仿宋_GB2312" w:hAnsi="仿宋_GB2312" w:eastAsia="仿宋_GB2312" w:cs="仿宋_GB2312"/>
                <w:color w:val="auto"/>
                <w:kern w:val="0"/>
                <w:sz w:val="24"/>
                <w:szCs w:val="24"/>
                <w:highlight w:val="none"/>
                <w:lang w:eastAsia="zh-CN" w:bidi="ar"/>
              </w:rPr>
              <w:t>县水利局</w:t>
            </w:r>
          </w:p>
        </w:tc>
        <w:tc>
          <w:tcPr>
            <w:tcW w:w="3682" w:type="dxa"/>
            <w:vAlign w:val="center"/>
          </w:tcPr>
          <w:p w14:paraId="22807FC8">
            <w:pPr>
              <w:widowControl/>
              <w:spacing w:line="300" w:lineRule="exact"/>
              <w:jc w:val="left"/>
              <w:textAlignment w:val="center"/>
              <w:rPr>
                <w:rFonts w:hint="eastAsia" w:ascii="仿宋_GB2312" w:hAnsi="仿宋_GB2312" w:eastAsia="仿宋_GB2312" w:cs="仿宋_GB2312"/>
                <w:color w:val="auto"/>
                <w:kern w:val="0"/>
                <w:sz w:val="24"/>
                <w:szCs w:val="24"/>
                <w:highlight w:val="none"/>
                <w:lang w:val="en-US" w:eastAsia="zh-CN" w:bidi="ar"/>
              </w:rPr>
            </w:pPr>
            <w:r>
              <w:rPr>
                <w:rFonts w:hint="eastAsia" w:ascii="仿宋_GB2312" w:hAnsi="仿宋_GB2312" w:eastAsia="仿宋_GB2312" w:cs="仿宋_GB2312"/>
                <w:color w:val="auto"/>
                <w:kern w:val="0"/>
                <w:sz w:val="24"/>
                <w:szCs w:val="24"/>
                <w:highlight w:val="none"/>
                <w:lang w:val="en-US" w:eastAsia="zh-CN" w:bidi="ar"/>
              </w:rPr>
              <w:t>太平镇</w:t>
            </w:r>
          </w:p>
        </w:tc>
        <w:tc>
          <w:tcPr>
            <w:tcW w:w="1150" w:type="dxa"/>
            <w:vAlign w:val="center"/>
          </w:tcPr>
          <w:p w14:paraId="7BBBDC6E">
            <w:pPr>
              <w:jc w:val="center"/>
              <w:rPr>
                <w:rFonts w:hint="eastAsia" w:ascii="仿宋_GB2312" w:hAnsi="仿宋_GB2312" w:eastAsia="仿宋_GB2312" w:cs="仿宋_GB2312"/>
                <w:sz w:val="24"/>
                <w:szCs w:val="24"/>
              </w:rPr>
            </w:pPr>
          </w:p>
        </w:tc>
      </w:tr>
      <w:tr w14:paraId="1C58CD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98" w:hRule="atLeast"/>
          <w:jc w:val="center"/>
        </w:trPr>
        <w:tc>
          <w:tcPr>
            <w:tcW w:w="741" w:type="dxa"/>
            <w:vAlign w:val="center"/>
          </w:tcPr>
          <w:p w14:paraId="12EBC89A">
            <w:pPr>
              <w:widowControl/>
              <w:spacing w:line="300" w:lineRule="exact"/>
              <w:jc w:val="center"/>
              <w:textAlignment w:val="center"/>
              <w:rPr>
                <w:rFonts w:hint="eastAsia" w:ascii="仿宋_GB2312" w:hAnsi="仿宋_GB2312" w:eastAsia="仿宋_GB2312" w:cs="仿宋_GB2312"/>
                <w:color w:val="auto"/>
                <w:kern w:val="0"/>
                <w:sz w:val="24"/>
                <w:szCs w:val="24"/>
                <w:highlight w:val="none"/>
                <w:lang w:val="en-US" w:eastAsia="zh-CN" w:bidi="ar"/>
              </w:rPr>
            </w:pPr>
            <w:r>
              <w:rPr>
                <w:rFonts w:hint="eastAsia" w:ascii="仿宋_GB2312" w:hAnsi="仿宋_GB2312" w:eastAsia="仿宋_GB2312" w:cs="仿宋_GB2312"/>
                <w:color w:val="auto"/>
                <w:kern w:val="0"/>
                <w:sz w:val="24"/>
                <w:szCs w:val="24"/>
                <w:highlight w:val="none"/>
                <w:lang w:val="en-US" w:eastAsia="zh-CN" w:bidi="ar"/>
              </w:rPr>
              <w:t>18</w:t>
            </w:r>
          </w:p>
        </w:tc>
        <w:tc>
          <w:tcPr>
            <w:tcW w:w="7051" w:type="dxa"/>
            <w:shd w:val="clear" w:color="auto" w:fill="auto"/>
            <w:vAlign w:val="center"/>
          </w:tcPr>
          <w:p w14:paraId="4ACC47BD">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关于太平镇杨梅村杨梅屯公共基础照明太阳能路灯安装工程的建议</w:t>
            </w:r>
          </w:p>
        </w:tc>
        <w:tc>
          <w:tcPr>
            <w:tcW w:w="1963" w:type="dxa"/>
            <w:vAlign w:val="center"/>
          </w:tcPr>
          <w:p w14:paraId="1D5BC343">
            <w:pPr>
              <w:widowControl/>
              <w:spacing w:line="300" w:lineRule="exact"/>
              <w:jc w:val="left"/>
              <w:textAlignment w:val="center"/>
              <w:rPr>
                <w:rFonts w:hint="eastAsia" w:ascii="仿宋_GB2312" w:hAnsi="仿宋_GB2312" w:eastAsia="仿宋_GB2312" w:cs="仿宋_GB2312"/>
                <w:color w:val="auto"/>
                <w:kern w:val="0"/>
                <w:sz w:val="24"/>
                <w:szCs w:val="24"/>
                <w:highlight w:val="none"/>
                <w:lang w:eastAsia="zh-CN" w:bidi="ar"/>
              </w:rPr>
            </w:pPr>
            <w:r>
              <w:rPr>
                <w:rFonts w:hint="eastAsia" w:ascii="仿宋_GB2312" w:hAnsi="仿宋_GB2312" w:eastAsia="仿宋_GB2312" w:cs="仿宋_GB2312"/>
                <w:color w:val="auto"/>
                <w:kern w:val="0"/>
                <w:sz w:val="24"/>
                <w:szCs w:val="24"/>
                <w:highlight w:val="none"/>
                <w:lang w:eastAsia="zh-CN" w:bidi="ar"/>
              </w:rPr>
              <w:t>太平镇</w:t>
            </w:r>
          </w:p>
        </w:tc>
        <w:tc>
          <w:tcPr>
            <w:tcW w:w="3682" w:type="dxa"/>
            <w:vAlign w:val="center"/>
          </w:tcPr>
          <w:p w14:paraId="4EA01DD6">
            <w:pPr>
              <w:widowControl/>
              <w:spacing w:line="300" w:lineRule="exact"/>
              <w:jc w:val="left"/>
              <w:textAlignment w:val="center"/>
              <w:rPr>
                <w:rFonts w:hint="eastAsia" w:ascii="仿宋_GB2312" w:hAnsi="仿宋_GB2312" w:eastAsia="仿宋_GB2312" w:cs="仿宋_GB2312"/>
                <w:color w:val="auto"/>
                <w:kern w:val="0"/>
                <w:sz w:val="24"/>
                <w:szCs w:val="24"/>
                <w:highlight w:val="none"/>
                <w:lang w:eastAsia="zh-CN" w:bidi="ar"/>
              </w:rPr>
            </w:pPr>
          </w:p>
        </w:tc>
        <w:tc>
          <w:tcPr>
            <w:tcW w:w="1150" w:type="dxa"/>
            <w:shd w:val="clear" w:color="auto" w:fill="auto"/>
            <w:vAlign w:val="center"/>
          </w:tcPr>
          <w:p w14:paraId="6CCCFED2">
            <w:pPr>
              <w:widowControl/>
              <w:spacing w:line="300" w:lineRule="exact"/>
              <w:jc w:val="left"/>
              <w:rPr>
                <w:rFonts w:hint="eastAsia" w:ascii="仿宋_GB2312" w:hAnsi="仿宋_GB2312" w:eastAsia="仿宋_GB2312" w:cs="仿宋_GB2312"/>
                <w:color w:val="auto"/>
                <w:kern w:val="0"/>
                <w:sz w:val="24"/>
                <w:szCs w:val="24"/>
                <w:highlight w:val="none"/>
                <w:lang w:val="en-US" w:eastAsia="zh-CN" w:bidi="ar"/>
              </w:rPr>
            </w:pPr>
          </w:p>
        </w:tc>
      </w:tr>
      <w:tr w14:paraId="5627DF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98" w:hRule="atLeast"/>
          <w:jc w:val="center"/>
        </w:trPr>
        <w:tc>
          <w:tcPr>
            <w:tcW w:w="741" w:type="dxa"/>
            <w:vAlign w:val="center"/>
          </w:tcPr>
          <w:p w14:paraId="1EBCE17D">
            <w:pPr>
              <w:widowControl/>
              <w:spacing w:line="300" w:lineRule="exact"/>
              <w:jc w:val="center"/>
              <w:textAlignment w:val="center"/>
              <w:rPr>
                <w:rFonts w:hint="eastAsia" w:ascii="仿宋_GB2312" w:hAnsi="仿宋_GB2312" w:eastAsia="仿宋_GB2312" w:cs="仿宋_GB2312"/>
                <w:color w:val="auto"/>
                <w:kern w:val="0"/>
                <w:sz w:val="24"/>
                <w:szCs w:val="24"/>
                <w:highlight w:val="none"/>
                <w:lang w:val="en-US" w:eastAsia="zh-CN" w:bidi="ar"/>
              </w:rPr>
            </w:pPr>
            <w:r>
              <w:rPr>
                <w:rFonts w:hint="eastAsia" w:ascii="仿宋_GB2312" w:hAnsi="仿宋_GB2312" w:eastAsia="仿宋_GB2312" w:cs="仿宋_GB2312"/>
                <w:color w:val="auto"/>
                <w:kern w:val="0"/>
                <w:sz w:val="24"/>
                <w:szCs w:val="24"/>
                <w:highlight w:val="none"/>
                <w:lang w:val="en-US" w:eastAsia="zh-CN" w:bidi="ar"/>
              </w:rPr>
              <w:t>19</w:t>
            </w:r>
          </w:p>
        </w:tc>
        <w:tc>
          <w:tcPr>
            <w:tcW w:w="7051" w:type="dxa"/>
            <w:shd w:val="clear" w:color="auto" w:fill="auto"/>
            <w:vAlign w:val="center"/>
          </w:tcPr>
          <w:p w14:paraId="65D39E8B">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关于安装沙埔镇碑田村丈八屯路灯的建议</w:t>
            </w:r>
          </w:p>
        </w:tc>
        <w:tc>
          <w:tcPr>
            <w:tcW w:w="1963" w:type="dxa"/>
            <w:vAlign w:val="center"/>
          </w:tcPr>
          <w:p w14:paraId="43467E4F">
            <w:pPr>
              <w:widowControl/>
              <w:spacing w:line="300" w:lineRule="exact"/>
              <w:jc w:val="left"/>
              <w:textAlignment w:val="center"/>
              <w:rPr>
                <w:rFonts w:hint="eastAsia" w:ascii="仿宋_GB2312" w:hAnsi="仿宋_GB2312" w:eastAsia="仿宋_GB2312" w:cs="仿宋_GB2312"/>
                <w:color w:val="auto"/>
                <w:kern w:val="0"/>
                <w:sz w:val="24"/>
                <w:szCs w:val="24"/>
                <w:highlight w:val="none"/>
                <w:lang w:val="en-US" w:eastAsia="zh-CN" w:bidi="ar"/>
              </w:rPr>
            </w:pPr>
            <w:r>
              <w:rPr>
                <w:rFonts w:hint="eastAsia" w:ascii="仿宋_GB2312" w:hAnsi="仿宋_GB2312" w:eastAsia="仿宋_GB2312" w:cs="仿宋_GB2312"/>
                <w:color w:val="auto"/>
                <w:kern w:val="0"/>
                <w:sz w:val="24"/>
                <w:szCs w:val="24"/>
                <w:highlight w:val="none"/>
                <w:lang w:eastAsia="zh-CN" w:bidi="ar"/>
              </w:rPr>
              <w:t>沙埔镇</w:t>
            </w:r>
          </w:p>
        </w:tc>
        <w:tc>
          <w:tcPr>
            <w:tcW w:w="3682" w:type="dxa"/>
            <w:vAlign w:val="center"/>
          </w:tcPr>
          <w:p w14:paraId="621F5FEE">
            <w:pPr>
              <w:rPr>
                <w:rFonts w:hint="eastAsia" w:ascii="仿宋_GB2312" w:hAnsi="仿宋_GB2312" w:eastAsia="仿宋_GB2312" w:cs="仿宋_GB2312"/>
                <w:color w:val="auto"/>
                <w:kern w:val="0"/>
                <w:sz w:val="24"/>
                <w:szCs w:val="24"/>
                <w:highlight w:val="none"/>
                <w:lang w:eastAsia="zh-CN" w:bidi="ar"/>
              </w:rPr>
            </w:pPr>
          </w:p>
        </w:tc>
        <w:tc>
          <w:tcPr>
            <w:tcW w:w="1150" w:type="dxa"/>
            <w:shd w:val="clear" w:color="auto" w:fill="auto"/>
            <w:vAlign w:val="center"/>
          </w:tcPr>
          <w:p w14:paraId="3267C1D7">
            <w:pPr>
              <w:widowControl/>
              <w:spacing w:line="300" w:lineRule="exact"/>
              <w:jc w:val="left"/>
              <w:rPr>
                <w:rFonts w:hint="eastAsia" w:ascii="仿宋_GB2312" w:hAnsi="仿宋_GB2312" w:eastAsia="仿宋_GB2312" w:cs="仿宋_GB2312"/>
                <w:color w:val="auto"/>
                <w:kern w:val="0"/>
                <w:sz w:val="24"/>
                <w:szCs w:val="24"/>
                <w:highlight w:val="none"/>
                <w:lang w:val="en-US" w:eastAsia="zh-CN" w:bidi="ar"/>
              </w:rPr>
            </w:pPr>
          </w:p>
        </w:tc>
      </w:tr>
      <w:tr w14:paraId="4E5249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4" w:hRule="atLeast"/>
          <w:jc w:val="center"/>
        </w:trPr>
        <w:tc>
          <w:tcPr>
            <w:tcW w:w="741" w:type="dxa"/>
            <w:vAlign w:val="center"/>
          </w:tcPr>
          <w:p w14:paraId="3D34F8AB">
            <w:pPr>
              <w:widowControl/>
              <w:spacing w:line="300" w:lineRule="exact"/>
              <w:jc w:val="center"/>
              <w:textAlignment w:val="center"/>
              <w:rPr>
                <w:rFonts w:hint="eastAsia" w:ascii="仿宋_GB2312" w:hAnsi="仿宋_GB2312" w:eastAsia="仿宋_GB2312" w:cs="仿宋_GB2312"/>
                <w:color w:val="auto"/>
                <w:kern w:val="0"/>
                <w:sz w:val="24"/>
                <w:szCs w:val="24"/>
                <w:highlight w:val="none"/>
                <w:lang w:val="en-US" w:eastAsia="zh-CN" w:bidi="ar"/>
              </w:rPr>
            </w:pPr>
            <w:r>
              <w:rPr>
                <w:rFonts w:hint="eastAsia" w:ascii="仿宋_GB2312" w:hAnsi="仿宋_GB2312" w:eastAsia="仿宋_GB2312" w:cs="仿宋_GB2312"/>
                <w:color w:val="auto"/>
                <w:kern w:val="0"/>
                <w:sz w:val="24"/>
                <w:szCs w:val="24"/>
                <w:highlight w:val="none"/>
                <w:lang w:val="en-US" w:eastAsia="zh-CN" w:bidi="ar"/>
              </w:rPr>
              <w:t>20</w:t>
            </w:r>
          </w:p>
        </w:tc>
        <w:tc>
          <w:tcPr>
            <w:tcW w:w="7051" w:type="dxa"/>
            <w:shd w:val="clear" w:color="auto" w:fill="auto"/>
            <w:vAlign w:val="center"/>
          </w:tcPr>
          <w:p w14:paraId="255DD6AF">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关于安装沙埔镇古仁村桥头屯路灯的建议</w:t>
            </w:r>
          </w:p>
        </w:tc>
        <w:tc>
          <w:tcPr>
            <w:tcW w:w="1963" w:type="dxa"/>
            <w:vAlign w:val="center"/>
          </w:tcPr>
          <w:p w14:paraId="7888AF45">
            <w:pPr>
              <w:widowControl/>
              <w:spacing w:line="300" w:lineRule="exact"/>
              <w:jc w:val="left"/>
              <w:textAlignment w:val="center"/>
              <w:rPr>
                <w:rFonts w:hint="eastAsia" w:ascii="仿宋_GB2312" w:hAnsi="仿宋_GB2312" w:eastAsia="仿宋_GB2312" w:cs="仿宋_GB2312"/>
                <w:color w:val="auto"/>
                <w:kern w:val="0"/>
                <w:sz w:val="24"/>
                <w:szCs w:val="24"/>
                <w:highlight w:val="none"/>
                <w:lang w:eastAsia="zh-CN" w:bidi="ar"/>
              </w:rPr>
            </w:pPr>
            <w:r>
              <w:rPr>
                <w:rFonts w:hint="eastAsia" w:ascii="仿宋_GB2312" w:hAnsi="仿宋_GB2312" w:eastAsia="仿宋_GB2312" w:cs="仿宋_GB2312"/>
                <w:color w:val="auto"/>
                <w:kern w:val="0"/>
                <w:sz w:val="24"/>
                <w:szCs w:val="24"/>
                <w:highlight w:val="none"/>
                <w:lang w:eastAsia="zh-CN" w:bidi="ar"/>
              </w:rPr>
              <w:t>沙埔镇</w:t>
            </w:r>
          </w:p>
        </w:tc>
        <w:tc>
          <w:tcPr>
            <w:tcW w:w="3682" w:type="dxa"/>
            <w:vAlign w:val="center"/>
          </w:tcPr>
          <w:p w14:paraId="21717FAC">
            <w:pPr>
              <w:rPr>
                <w:rFonts w:hint="eastAsia" w:ascii="仿宋_GB2312" w:hAnsi="仿宋_GB2312" w:eastAsia="仿宋_GB2312" w:cs="仿宋_GB2312"/>
                <w:color w:val="auto"/>
                <w:kern w:val="0"/>
                <w:sz w:val="24"/>
                <w:szCs w:val="24"/>
                <w:highlight w:val="none"/>
                <w:lang w:eastAsia="zh-CN" w:bidi="ar"/>
              </w:rPr>
            </w:pPr>
          </w:p>
        </w:tc>
        <w:tc>
          <w:tcPr>
            <w:tcW w:w="1150" w:type="dxa"/>
            <w:shd w:val="clear" w:color="auto" w:fill="auto"/>
            <w:vAlign w:val="center"/>
          </w:tcPr>
          <w:p w14:paraId="1CA5A823">
            <w:pPr>
              <w:widowControl/>
              <w:spacing w:line="300" w:lineRule="exact"/>
              <w:jc w:val="left"/>
              <w:rPr>
                <w:rFonts w:hint="eastAsia" w:ascii="仿宋_GB2312" w:hAnsi="仿宋_GB2312" w:eastAsia="仿宋_GB2312" w:cs="仿宋_GB2312"/>
                <w:color w:val="auto"/>
                <w:kern w:val="0"/>
                <w:sz w:val="24"/>
                <w:szCs w:val="24"/>
                <w:highlight w:val="none"/>
                <w:lang w:val="en-US" w:eastAsia="zh-CN" w:bidi="ar"/>
              </w:rPr>
            </w:pPr>
          </w:p>
        </w:tc>
      </w:tr>
      <w:tr w14:paraId="426472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98" w:hRule="atLeast"/>
          <w:jc w:val="center"/>
        </w:trPr>
        <w:tc>
          <w:tcPr>
            <w:tcW w:w="741" w:type="dxa"/>
            <w:vAlign w:val="center"/>
          </w:tcPr>
          <w:p w14:paraId="27B8AECD">
            <w:pPr>
              <w:widowControl/>
              <w:spacing w:line="300" w:lineRule="exact"/>
              <w:jc w:val="center"/>
              <w:textAlignment w:val="center"/>
              <w:rPr>
                <w:rFonts w:hint="eastAsia" w:ascii="仿宋_GB2312" w:hAnsi="仿宋_GB2312" w:eastAsia="仿宋_GB2312" w:cs="仿宋_GB2312"/>
                <w:color w:val="auto"/>
                <w:kern w:val="0"/>
                <w:sz w:val="24"/>
                <w:szCs w:val="24"/>
                <w:highlight w:val="none"/>
                <w:lang w:val="en-US" w:eastAsia="zh-CN" w:bidi="ar"/>
              </w:rPr>
            </w:pPr>
            <w:r>
              <w:rPr>
                <w:rFonts w:hint="eastAsia" w:ascii="仿宋_GB2312" w:hAnsi="仿宋_GB2312" w:eastAsia="仿宋_GB2312" w:cs="仿宋_GB2312"/>
                <w:color w:val="auto"/>
                <w:kern w:val="0"/>
                <w:sz w:val="24"/>
                <w:szCs w:val="24"/>
                <w:highlight w:val="none"/>
                <w:lang w:val="en-US" w:eastAsia="zh-CN" w:bidi="ar"/>
              </w:rPr>
              <w:t>21</w:t>
            </w:r>
          </w:p>
        </w:tc>
        <w:tc>
          <w:tcPr>
            <w:tcW w:w="7051" w:type="dxa"/>
            <w:shd w:val="clear" w:color="auto" w:fill="auto"/>
            <w:vAlign w:val="center"/>
          </w:tcPr>
          <w:p w14:paraId="2946E112">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关于安装沙埔镇六广村新、老六广屯路灯的建议</w:t>
            </w:r>
          </w:p>
        </w:tc>
        <w:tc>
          <w:tcPr>
            <w:tcW w:w="1963" w:type="dxa"/>
            <w:vAlign w:val="center"/>
          </w:tcPr>
          <w:p w14:paraId="331BE9C6">
            <w:pPr>
              <w:widowControl/>
              <w:spacing w:line="300" w:lineRule="exact"/>
              <w:jc w:val="left"/>
              <w:textAlignment w:val="center"/>
              <w:rPr>
                <w:rFonts w:hint="eastAsia" w:ascii="仿宋_GB2312" w:hAnsi="仿宋_GB2312" w:eastAsia="仿宋_GB2312" w:cs="仿宋_GB2312"/>
                <w:color w:val="auto"/>
                <w:kern w:val="0"/>
                <w:sz w:val="24"/>
                <w:szCs w:val="24"/>
                <w:highlight w:val="none"/>
                <w:lang w:eastAsia="zh-CN" w:bidi="ar"/>
              </w:rPr>
            </w:pPr>
            <w:r>
              <w:rPr>
                <w:rFonts w:hint="eastAsia" w:ascii="仿宋_GB2312" w:hAnsi="仿宋_GB2312" w:eastAsia="仿宋_GB2312" w:cs="仿宋_GB2312"/>
                <w:color w:val="auto"/>
                <w:kern w:val="0"/>
                <w:sz w:val="24"/>
                <w:szCs w:val="24"/>
                <w:highlight w:val="none"/>
                <w:lang w:eastAsia="zh-CN" w:bidi="ar"/>
              </w:rPr>
              <w:t>沙埔镇</w:t>
            </w:r>
          </w:p>
        </w:tc>
        <w:tc>
          <w:tcPr>
            <w:tcW w:w="3682" w:type="dxa"/>
            <w:vAlign w:val="center"/>
          </w:tcPr>
          <w:p w14:paraId="19558962">
            <w:pPr>
              <w:widowControl/>
              <w:spacing w:line="300" w:lineRule="exact"/>
              <w:jc w:val="left"/>
              <w:textAlignment w:val="center"/>
              <w:rPr>
                <w:rFonts w:hint="eastAsia" w:ascii="仿宋_GB2312" w:hAnsi="仿宋_GB2312" w:eastAsia="仿宋_GB2312" w:cs="仿宋_GB2312"/>
                <w:color w:val="auto"/>
                <w:kern w:val="0"/>
                <w:sz w:val="24"/>
                <w:szCs w:val="24"/>
                <w:highlight w:val="none"/>
                <w:lang w:eastAsia="zh-CN" w:bidi="ar"/>
              </w:rPr>
            </w:pPr>
          </w:p>
        </w:tc>
        <w:tc>
          <w:tcPr>
            <w:tcW w:w="1150" w:type="dxa"/>
            <w:shd w:val="clear" w:color="auto" w:fill="auto"/>
            <w:vAlign w:val="center"/>
          </w:tcPr>
          <w:p w14:paraId="620BBB81">
            <w:pPr>
              <w:widowControl/>
              <w:spacing w:line="300" w:lineRule="exact"/>
              <w:jc w:val="left"/>
              <w:rPr>
                <w:rFonts w:hint="eastAsia" w:ascii="仿宋_GB2312" w:hAnsi="仿宋_GB2312" w:eastAsia="仿宋_GB2312" w:cs="仿宋_GB2312"/>
                <w:color w:val="auto"/>
                <w:kern w:val="0"/>
                <w:sz w:val="24"/>
                <w:szCs w:val="24"/>
                <w:highlight w:val="none"/>
                <w:lang w:val="en-US" w:eastAsia="zh-CN" w:bidi="ar"/>
              </w:rPr>
            </w:pPr>
          </w:p>
        </w:tc>
      </w:tr>
      <w:tr w14:paraId="0115CF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98" w:hRule="atLeast"/>
          <w:jc w:val="center"/>
        </w:trPr>
        <w:tc>
          <w:tcPr>
            <w:tcW w:w="741" w:type="dxa"/>
            <w:vAlign w:val="center"/>
          </w:tcPr>
          <w:p w14:paraId="1EEF4E13">
            <w:pPr>
              <w:widowControl/>
              <w:spacing w:line="300" w:lineRule="exact"/>
              <w:jc w:val="center"/>
              <w:textAlignment w:val="center"/>
              <w:rPr>
                <w:rFonts w:hint="eastAsia" w:ascii="仿宋_GB2312" w:hAnsi="仿宋_GB2312" w:eastAsia="仿宋_GB2312" w:cs="仿宋_GB2312"/>
                <w:color w:val="auto"/>
                <w:kern w:val="0"/>
                <w:sz w:val="24"/>
                <w:szCs w:val="24"/>
                <w:highlight w:val="none"/>
                <w:lang w:val="en-US" w:eastAsia="zh-CN" w:bidi="ar"/>
              </w:rPr>
            </w:pPr>
            <w:r>
              <w:rPr>
                <w:rFonts w:hint="eastAsia" w:ascii="仿宋_GB2312" w:hAnsi="仿宋_GB2312" w:eastAsia="仿宋_GB2312" w:cs="仿宋_GB2312"/>
                <w:color w:val="auto"/>
                <w:kern w:val="0"/>
                <w:sz w:val="24"/>
                <w:szCs w:val="24"/>
                <w:highlight w:val="none"/>
                <w:lang w:val="en-US" w:eastAsia="zh-CN" w:bidi="ar"/>
              </w:rPr>
              <w:t>22</w:t>
            </w:r>
          </w:p>
        </w:tc>
        <w:tc>
          <w:tcPr>
            <w:tcW w:w="7051" w:type="dxa"/>
            <w:shd w:val="clear" w:color="auto" w:fill="auto"/>
            <w:vAlign w:val="center"/>
          </w:tcPr>
          <w:p w14:paraId="08DB7135">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关于安装沙埔镇长隆村上榕屯路灯的建议</w:t>
            </w:r>
          </w:p>
        </w:tc>
        <w:tc>
          <w:tcPr>
            <w:tcW w:w="1963" w:type="dxa"/>
            <w:vAlign w:val="center"/>
          </w:tcPr>
          <w:p w14:paraId="497713D7">
            <w:pPr>
              <w:widowControl/>
              <w:spacing w:line="300" w:lineRule="exact"/>
              <w:jc w:val="left"/>
              <w:textAlignment w:val="center"/>
              <w:rPr>
                <w:rFonts w:hint="eastAsia" w:ascii="仿宋_GB2312" w:hAnsi="仿宋_GB2312" w:eastAsia="仿宋_GB2312" w:cs="仿宋_GB2312"/>
                <w:color w:val="auto"/>
                <w:kern w:val="0"/>
                <w:sz w:val="24"/>
                <w:szCs w:val="24"/>
                <w:highlight w:val="none"/>
                <w:lang w:eastAsia="zh-CN" w:bidi="ar"/>
              </w:rPr>
            </w:pPr>
            <w:r>
              <w:rPr>
                <w:rFonts w:hint="eastAsia" w:ascii="仿宋_GB2312" w:hAnsi="仿宋_GB2312" w:eastAsia="仿宋_GB2312" w:cs="仿宋_GB2312"/>
                <w:color w:val="auto"/>
                <w:kern w:val="0"/>
                <w:sz w:val="24"/>
                <w:szCs w:val="24"/>
                <w:highlight w:val="none"/>
                <w:lang w:eastAsia="zh-CN" w:bidi="ar"/>
              </w:rPr>
              <w:t>沙埔镇</w:t>
            </w:r>
          </w:p>
        </w:tc>
        <w:tc>
          <w:tcPr>
            <w:tcW w:w="3682" w:type="dxa"/>
            <w:vAlign w:val="center"/>
          </w:tcPr>
          <w:p w14:paraId="6361AE50">
            <w:pPr>
              <w:widowControl/>
              <w:spacing w:line="300" w:lineRule="exact"/>
              <w:jc w:val="left"/>
              <w:textAlignment w:val="center"/>
              <w:rPr>
                <w:rFonts w:hint="eastAsia" w:ascii="仿宋_GB2312" w:hAnsi="仿宋_GB2312" w:eastAsia="仿宋_GB2312" w:cs="仿宋_GB2312"/>
                <w:color w:val="auto"/>
                <w:kern w:val="0"/>
                <w:sz w:val="24"/>
                <w:szCs w:val="24"/>
                <w:highlight w:val="none"/>
                <w:lang w:eastAsia="zh-CN" w:bidi="ar"/>
              </w:rPr>
            </w:pPr>
          </w:p>
        </w:tc>
        <w:tc>
          <w:tcPr>
            <w:tcW w:w="1150" w:type="dxa"/>
            <w:shd w:val="clear" w:color="auto" w:fill="auto"/>
            <w:vAlign w:val="center"/>
          </w:tcPr>
          <w:p w14:paraId="57FAC5D0">
            <w:pPr>
              <w:widowControl/>
              <w:spacing w:line="300" w:lineRule="exact"/>
              <w:jc w:val="left"/>
              <w:rPr>
                <w:rFonts w:hint="eastAsia" w:ascii="仿宋_GB2312" w:hAnsi="仿宋_GB2312" w:eastAsia="仿宋_GB2312" w:cs="仿宋_GB2312"/>
                <w:color w:val="auto"/>
                <w:kern w:val="0"/>
                <w:sz w:val="24"/>
                <w:szCs w:val="24"/>
                <w:highlight w:val="none"/>
                <w:lang w:val="en-US" w:eastAsia="zh-CN" w:bidi="ar"/>
              </w:rPr>
            </w:pPr>
          </w:p>
        </w:tc>
      </w:tr>
      <w:tr w14:paraId="1EB579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98" w:hRule="atLeast"/>
          <w:jc w:val="center"/>
        </w:trPr>
        <w:tc>
          <w:tcPr>
            <w:tcW w:w="741" w:type="dxa"/>
            <w:vAlign w:val="center"/>
          </w:tcPr>
          <w:p w14:paraId="00D03081">
            <w:pPr>
              <w:widowControl/>
              <w:spacing w:line="300" w:lineRule="exact"/>
              <w:jc w:val="center"/>
              <w:textAlignment w:val="center"/>
              <w:rPr>
                <w:rFonts w:hint="eastAsia" w:ascii="仿宋_GB2312" w:hAnsi="仿宋_GB2312" w:eastAsia="仿宋_GB2312" w:cs="仿宋_GB2312"/>
                <w:color w:val="auto"/>
                <w:kern w:val="0"/>
                <w:sz w:val="24"/>
                <w:szCs w:val="24"/>
                <w:highlight w:val="none"/>
                <w:lang w:val="en-US" w:eastAsia="zh-CN" w:bidi="ar"/>
              </w:rPr>
            </w:pPr>
            <w:r>
              <w:rPr>
                <w:rFonts w:hint="eastAsia" w:ascii="仿宋_GB2312" w:hAnsi="仿宋_GB2312" w:eastAsia="仿宋_GB2312" w:cs="仿宋_GB2312"/>
                <w:color w:val="auto"/>
                <w:kern w:val="0"/>
                <w:sz w:val="24"/>
                <w:szCs w:val="24"/>
                <w:highlight w:val="none"/>
                <w:lang w:val="en-US" w:eastAsia="zh-CN" w:bidi="ar"/>
              </w:rPr>
              <w:t>23</w:t>
            </w:r>
          </w:p>
        </w:tc>
        <w:tc>
          <w:tcPr>
            <w:tcW w:w="7051" w:type="dxa"/>
            <w:shd w:val="clear" w:color="auto" w:fill="auto"/>
            <w:vAlign w:val="center"/>
          </w:tcPr>
          <w:p w14:paraId="7DBFAD7B">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关于安装沙埔镇沙埔村潭竹屯太阳能路灯的建议</w:t>
            </w:r>
          </w:p>
        </w:tc>
        <w:tc>
          <w:tcPr>
            <w:tcW w:w="1963" w:type="dxa"/>
            <w:vAlign w:val="center"/>
          </w:tcPr>
          <w:p w14:paraId="609B3D20">
            <w:pPr>
              <w:widowControl/>
              <w:spacing w:line="300" w:lineRule="exact"/>
              <w:jc w:val="left"/>
              <w:textAlignment w:val="center"/>
              <w:rPr>
                <w:rFonts w:hint="eastAsia" w:ascii="仿宋_GB2312" w:hAnsi="仿宋_GB2312" w:eastAsia="仿宋_GB2312" w:cs="仿宋_GB2312"/>
                <w:color w:val="auto"/>
                <w:kern w:val="0"/>
                <w:sz w:val="24"/>
                <w:szCs w:val="24"/>
                <w:highlight w:val="none"/>
                <w:lang w:bidi="ar"/>
              </w:rPr>
            </w:pPr>
            <w:r>
              <w:rPr>
                <w:rFonts w:hint="eastAsia" w:ascii="仿宋_GB2312" w:hAnsi="仿宋_GB2312" w:eastAsia="仿宋_GB2312" w:cs="仿宋_GB2312"/>
                <w:color w:val="auto"/>
                <w:kern w:val="0"/>
                <w:sz w:val="24"/>
                <w:szCs w:val="24"/>
                <w:highlight w:val="none"/>
                <w:lang w:eastAsia="zh-CN" w:bidi="ar"/>
              </w:rPr>
              <w:t>沙埔镇</w:t>
            </w:r>
          </w:p>
        </w:tc>
        <w:tc>
          <w:tcPr>
            <w:tcW w:w="3682" w:type="dxa"/>
            <w:vAlign w:val="center"/>
          </w:tcPr>
          <w:p w14:paraId="446E952B">
            <w:pPr>
              <w:widowControl/>
              <w:spacing w:line="300" w:lineRule="exact"/>
              <w:jc w:val="left"/>
              <w:textAlignment w:val="center"/>
              <w:rPr>
                <w:rFonts w:hint="eastAsia" w:ascii="仿宋_GB2312" w:hAnsi="仿宋_GB2312" w:eastAsia="仿宋_GB2312" w:cs="仿宋_GB2312"/>
                <w:color w:val="auto"/>
                <w:kern w:val="0"/>
                <w:sz w:val="24"/>
                <w:szCs w:val="24"/>
                <w:highlight w:val="none"/>
                <w:lang w:eastAsia="zh-CN" w:bidi="ar"/>
              </w:rPr>
            </w:pPr>
          </w:p>
        </w:tc>
        <w:tc>
          <w:tcPr>
            <w:tcW w:w="1150" w:type="dxa"/>
            <w:shd w:val="clear" w:color="auto" w:fill="auto"/>
            <w:vAlign w:val="center"/>
          </w:tcPr>
          <w:p w14:paraId="549DB96A">
            <w:pPr>
              <w:widowControl/>
              <w:spacing w:line="300" w:lineRule="exact"/>
              <w:jc w:val="left"/>
              <w:rPr>
                <w:rFonts w:hint="eastAsia" w:ascii="仿宋_GB2312" w:hAnsi="仿宋_GB2312" w:eastAsia="仿宋_GB2312" w:cs="仿宋_GB2312"/>
                <w:color w:val="auto"/>
                <w:kern w:val="0"/>
                <w:sz w:val="24"/>
                <w:szCs w:val="24"/>
                <w:highlight w:val="none"/>
                <w:lang w:val="en-US" w:eastAsia="zh-CN" w:bidi="ar"/>
              </w:rPr>
            </w:pPr>
          </w:p>
        </w:tc>
      </w:tr>
      <w:tr w14:paraId="0438C5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 w:hRule="atLeast"/>
          <w:jc w:val="center"/>
        </w:trPr>
        <w:tc>
          <w:tcPr>
            <w:tcW w:w="741" w:type="dxa"/>
            <w:vAlign w:val="center"/>
          </w:tcPr>
          <w:p w14:paraId="5506322C">
            <w:pPr>
              <w:widowControl/>
              <w:spacing w:line="300" w:lineRule="exact"/>
              <w:jc w:val="center"/>
              <w:textAlignment w:val="center"/>
              <w:rPr>
                <w:rFonts w:hint="eastAsia" w:ascii="仿宋_GB2312" w:hAnsi="仿宋_GB2312" w:eastAsia="仿宋_GB2312" w:cs="仿宋_GB2312"/>
                <w:color w:val="auto"/>
                <w:kern w:val="0"/>
                <w:sz w:val="24"/>
                <w:szCs w:val="24"/>
                <w:highlight w:val="none"/>
                <w:lang w:val="en-US" w:eastAsia="zh-CN" w:bidi="ar"/>
              </w:rPr>
            </w:pPr>
            <w:r>
              <w:rPr>
                <w:rFonts w:hint="eastAsia" w:ascii="仿宋_GB2312" w:hAnsi="仿宋_GB2312" w:eastAsia="仿宋_GB2312" w:cs="仿宋_GB2312"/>
                <w:color w:val="auto"/>
                <w:kern w:val="0"/>
                <w:sz w:val="24"/>
                <w:szCs w:val="24"/>
                <w:highlight w:val="none"/>
                <w:lang w:val="en-US" w:eastAsia="zh-CN" w:bidi="ar"/>
              </w:rPr>
              <w:t>24</w:t>
            </w:r>
          </w:p>
        </w:tc>
        <w:tc>
          <w:tcPr>
            <w:tcW w:w="7051" w:type="dxa"/>
            <w:shd w:val="clear" w:color="auto" w:fill="auto"/>
            <w:vAlign w:val="center"/>
          </w:tcPr>
          <w:p w14:paraId="41953973">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关于维修沙埔镇沙埔河灌区干渠工程的建议</w:t>
            </w:r>
          </w:p>
        </w:tc>
        <w:tc>
          <w:tcPr>
            <w:tcW w:w="1963" w:type="dxa"/>
            <w:vAlign w:val="center"/>
          </w:tcPr>
          <w:p w14:paraId="0E4ECAFA">
            <w:pPr>
              <w:widowControl/>
              <w:spacing w:line="300" w:lineRule="exact"/>
              <w:jc w:val="left"/>
              <w:textAlignment w:val="center"/>
              <w:rPr>
                <w:rFonts w:hint="eastAsia" w:ascii="仿宋_GB2312" w:hAnsi="仿宋_GB2312" w:eastAsia="仿宋_GB2312" w:cs="仿宋_GB2312"/>
                <w:color w:val="auto"/>
                <w:kern w:val="0"/>
                <w:sz w:val="24"/>
                <w:szCs w:val="24"/>
                <w:highlight w:val="none"/>
                <w:lang w:bidi="ar"/>
              </w:rPr>
            </w:pPr>
            <w:r>
              <w:rPr>
                <w:rFonts w:hint="eastAsia" w:ascii="仿宋_GB2312" w:hAnsi="仿宋_GB2312" w:eastAsia="仿宋_GB2312" w:cs="仿宋_GB2312"/>
                <w:color w:val="auto"/>
                <w:kern w:val="0"/>
                <w:sz w:val="24"/>
                <w:szCs w:val="24"/>
                <w:highlight w:val="none"/>
                <w:lang w:val="en-US" w:eastAsia="zh-CN" w:bidi="ar"/>
              </w:rPr>
              <w:t>县水利局</w:t>
            </w:r>
          </w:p>
        </w:tc>
        <w:tc>
          <w:tcPr>
            <w:tcW w:w="3682" w:type="dxa"/>
            <w:vAlign w:val="center"/>
          </w:tcPr>
          <w:p w14:paraId="0E5F62BA">
            <w:pPr>
              <w:widowControl/>
              <w:spacing w:line="300" w:lineRule="exact"/>
              <w:jc w:val="left"/>
              <w:textAlignment w:val="center"/>
              <w:rPr>
                <w:rFonts w:hint="eastAsia" w:ascii="仿宋_GB2312" w:hAnsi="仿宋_GB2312" w:eastAsia="仿宋_GB2312" w:cs="仿宋_GB2312"/>
                <w:color w:val="auto"/>
                <w:kern w:val="0"/>
                <w:sz w:val="24"/>
                <w:szCs w:val="24"/>
                <w:highlight w:val="none"/>
                <w:lang w:eastAsia="zh-CN" w:bidi="ar"/>
              </w:rPr>
            </w:pPr>
            <w:r>
              <w:rPr>
                <w:rFonts w:hint="eastAsia" w:ascii="仿宋_GB2312" w:hAnsi="仿宋_GB2312" w:eastAsia="仿宋_GB2312" w:cs="仿宋_GB2312"/>
                <w:color w:val="auto"/>
                <w:kern w:val="0"/>
                <w:sz w:val="24"/>
                <w:szCs w:val="24"/>
                <w:highlight w:val="none"/>
                <w:lang w:eastAsia="zh-CN" w:bidi="ar"/>
              </w:rPr>
              <w:t>沙埔镇</w:t>
            </w:r>
          </w:p>
        </w:tc>
        <w:tc>
          <w:tcPr>
            <w:tcW w:w="1150" w:type="dxa"/>
            <w:vAlign w:val="center"/>
          </w:tcPr>
          <w:p w14:paraId="559A8D30">
            <w:pPr>
              <w:jc w:val="center"/>
              <w:rPr>
                <w:rFonts w:hint="eastAsia" w:ascii="仿宋_GB2312" w:hAnsi="仿宋_GB2312" w:eastAsia="仿宋_GB2312" w:cs="仿宋_GB2312"/>
                <w:sz w:val="24"/>
                <w:szCs w:val="24"/>
              </w:rPr>
            </w:pPr>
          </w:p>
        </w:tc>
      </w:tr>
      <w:tr w14:paraId="4E14E9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75" w:hRule="atLeast"/>
          <w:jc w:val="center"/>
        </w:trPr>
        <w:tc>
          <w:tcPr>
            <w:tcW w:w="741" w:type="dxa"/>
            <w:vAlign w:val="center"/>
          </w:tcPr>
          <w:p w14:paraId="65D426EC">
            <w:pPr>
              <w:widowControl/>
              <w:spacing w:line="300" w:lineRule="exact"/>
              <w:jc w:val="center"/>
              <w:textAlignment w:val="center"/>
              <w:rPr>
                <w:rFonts w:hint="eastAsia" w:ascii="仿宋_GB2312" w:hAnsi="仿宋_GB2312" w:eastAsia="仿宋_GB2312" w:cs="仿宋_GB2312"/>
                <w:color w:val="auto"/>
                <w:kern w:val="0"/>
                <w:sz w:val="24"/>
                <w:szCs w:val="24"/>
                <w:highlight w:val="none"/>
                <w:lang w:val="en-US" w:eastAsia="zh-CN" w:bidi="ar"/>
              </w:rPr>
            </w:pPr>
            <w:r>
              <w:rPr>
                <w:rFonts w:hint="eastAsia" w:ascii="仿宋_GB2312" w:hAnsi="仿宋_GB2312" w:eastAsia="仿宋_GB2312" w:cs="仿宋_GB2312"/>
                <w:color w:val="auto"/>
                <w:kern w:val="0"/>
                <w:sz w:val="24"/>
                <w:szCs w:val="24"/>
                <w:highlight w:val="none"/>
                <w:lang w:val="en-US" w:eastAsia="zh-CN" w:bidi="ar"/>
              </w:rPr>
              <w:t>25</w:t>
            </w:r>
          </w:p>
        </w:tc>
        <w:tc>
          <w:tcPr>
            <w:tcW w:w="7051" w:type="dxa"/>
            <w:shd w:val="clear" w:color="auto" w:fill="auto"/>
            <w:vAlign w:val="center"/>
          </w:tcPr>
          <w:p w14:paraId="00411FC2">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关于修建沙埔镇碑田村汶水龙屯饮水安全巩固提升工程的建议</w:t>
            </w:r>
          </w:p>
        </w:tc>
        <w:tc>
          <w:tcPr>
            <w:tcW w:w="1963" w:type="dxa"/>
            <w:vAlign w:val="center"/>
          </w:tcPr>
          <w:p w14:paraId="648CA0B5">
            <w:pPr>
              <w:widowControl/>
              <w:spacing w:line="300" w:lineRule="exact"/>
              <w:jc w:val="left"/>
              <w:textAlignment w:val="center"/>
              <w:rPr>
                <w:rFonts w:hint="eastAsia" w:ascii="仿宋_GB2312" w:hAnsi="仿宋_GB2312" w:eastAsia="仿宋_GB2312" w:cs="仿宋_GB2312"/>
                <w:color w:val="auto"/>
                <w:kern w:val="0"/>
                <w:sz w:val="24"/>
                <w:szCs w:val="24"/>
                <w:highlight w:val="none"/>
                <w:lang w:bidi="ar"/>
              </w:rPr>
            </w:pPr>
            <w:r>
              <w:rPr>
                <w:rFonts w:hint="eastAsia" w:ascii="仿宋_GB2312" w:hAnsi="仿宋_GB2312" w:eastAsia="仿宋_GB2312" w:cs="仿宋_GB2312"/>
                <w:color w:val="auto"/>
                <w:kern w:val="0"/>
                <w:sz w:val="24"/>
                <w:szCs w:val="24"/>
                <w:highlight w:val="none"/>
                <w:lang w:val="en-US" w:eastAsia="zh-CN" w:bidi="ar"/>
              </w:rPr>
              <w:t>县水利局</w:t>
            </w:r>
          </w:p>
        </w:tc>
        <w:tc>
          <w:tcPr>
            <w:tcW w:w="3682" w:type="dxa"/>
            <w:vAlign w:val="center"/>
          </w:tcPr>
          <w:p w14:paraId="68BA36F0">
            <w:pPr>
              <w:widowControl/>
              <w:spacing w:line="300" w:lineRule="exact"/>
              <w:jc w:val="left"/>
              <w:textAlignment w:val="center"/>
              <w:rPr>
                <w:rFonts w:hint="eastAsia" w:ascii="仿宋_GB2312" w:hAnsi="仿宋_GB2312" w:eastAsia="仿宋_GB2312" w:cs="仿宋_GB2312"/>
                <w:color w:val="auto"/>
                <w:kern w:val="0"/>
                <w:sz w:val="24"/>
                <w:szCs w:val="24"/>
                <w:highlight w:val="none"/>
                <w:lang w:eastAsia="zh-CN" w:bidi="ar"/>
              </w:rPr>
            </w:pPr>
            <w:r>
              <w:rPr>
                <w:rFonts w:hint="eastAsia" w:ascii="仿宋_GB2312" w:hAnsi="仿宋_GB2312" w:eastAsia="仿宋_GB2312" w:cs="仿宋_GB2312"/>
                <w:color w:val="auto"/>
                <w:kern w:val="0"/>
                <w:sz w:val="24"/>
                <w:szCs w:val="24"/>
                <w:highlight w:val="none"/>
                <w:lang w:eastAsia="zh-CN" w:bidi="ar"/>
              </w:rPr>
              <w:t>沙埔镇</w:t>
            </w:r>
          </w:p>
        </w:tc>
        <w:tc>
          <w:tcPr>
            <w:tcW w:w="1150" w:type="dxa"/>
            <w:vAlign w:val="center"/>
          </w:tcPr>
          <w:p w14:paraId="2ECB0A9B">
            <w:pPr>
              <w:jc w:val="center"/>
              <w:rPr>
                <w:rFonts w:hint="eastAsia" w:ascii="仿宋_GB2312" w:hAnsi="仿宋_GB2312" w:eastAsia="仿宋_GB2312" w:cs="仿宋_GB2312"/>
                <w:sz w:val="24"/>
                <w:szCs w:val="24"/>
              </w:rPr>
            </w:pPr>
          </w:p>
        </w:tc>
      </w:tr>
      <w:tr w14:paraId="23DBA0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48" w:hRule="atLeast"/>
          <w:jc w:val="center"/>
        </w:trPr>
        <w:tc>
          <w:tcPr>
            <w:tcW w:w="741" w:type="dxa"/>
            <w:vAlign w:val="center"/>
          </w:tcPr>
          <w:p w14:paraId="208B40BD">
            <w:pPr>
              <w:widowControl/>
              <w:spacing w:line="300" w:lineRule="exact"/>
              <w:jc w:val="center"/>
              <w:textAlignment w:val="center"/>
              <w:rPr>
                <w:rFonts w:hint="eastAsia" w:ascii="仿宋_GB2312" w:hAnsi="仿宋_GB2312" w:eastAsia="仿宋_GB2312" w:cs="仿宋_GB2312"/>
                <w:color w:val="auto"/>
                <w:kern w:val="0"/>
                <w:sz w:val="24"/>
                <w:szCs w:val="24"/>
                <w:highlight w:val="none"/>
                <w:lang w:val="en-US" w:eastAsia="zh-CN" w:bidi="ar"/>
              </w:rPr>
            </w:pPr>
            <w:r>
              <w:rPr>
                <w:rFonts w:hint="eastAsia" w:ascii="仿宋_GB2312" w:hAnsi="仿宋_GB2312" w:eastAsia="仿宋_GB2312" w:cs="仿宋_GB2312"/>
                <w:color w:val="auto"/>
                <w:kern w:val="0"/>
                <w:sz w:val="24"/>
                <w:szCs w:val="24"/>
                <w:highlight w:val="none"/>
                <w:lang w:val="en-US" w:eastAsia="zh-CN" w:bidi="ar"/>
              </w:rPr>
              <w:t>26</w:t>
            </w:r>
          </w:p>
        </w:tc>
        <w:tc>
          <w:tcPr>
            <w:tcW w:w="7051" w:type="dxa"/>
            <w:shd w:val="clear" w:color="auto" w:fill="auto"/>
            <w:vAlign w:val="center"/>
          </w:tcPr>
          <w:p w14:paraId="5309A9F2">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关于修建沙埔镇大安村六耳冲屯、叶家屯等六个自然屯饮水安全巩固提升工程的建议</w:t>
            </w:r>
          </w:p>
        </w:tc>
        <w:tc>
          <w:tcPr>
            <w:tcW w:w="1963" w:type="dxa"/>
            <w:vAlign w:val="center"/>
          </w:tcPr>
          <w:p w14:paraId="35A89B7C">
            <w:pPr>
              <w:widowControl/>
              <w:spacing w:line="300" w:lineRule="exact"/>
              <w:jc w:val="left"/>
              <w:textAlignment w:val="center"/>
              <w:rPr>
                <w:rFonts w:hint="eastAsia" w:ascii="仿宋_GB2312" w:hAnsi="仿宋_GB2312" w:eastAsia="仿宋_GB2312" w:cs="仿宋_GB2312"/>
                <w:color w:val="auto"/>
                <w:kern w:val="0"/>
                <w:sz w:val="24"/>
                <w:szCs w:val="24"/>
                <w:highlight w:val="none"/>
                <w:lang w:val="en-US" w:eastAsia="zh-CN" w:bidi="ar"/>
              </w:rPr>
            </w:pPr>
            <w:r>
              <w:rPr>
                <w:rFonts w:hint="eastAsia" w:ascii="仿宋_GB2312" w:hAnsi="仿宋_GB2312" w:eastAsia="仿宋_GB2312" w:cs="仿宋_GB2312"/>
                <w:color w:val="auto"/>
                <w:kern w:val="0"/>
                <w:sz w:val="24"/>
                <w:szCs w:val="24"/>
                <w:highlight w:val="none"/>
                <w:lang w:val="en-US" w:eastAsia="zh-CN" w:bidi="ar"/>
              </w:rPr>
              <w:t>县水利局</w:t>
            </w:r>
          </w:p>
        </w:tc>
        <w:tc>
          <w:tcPr>
            <w:tcW w:w="3682" w:type="dxa"/>
            <w:vAlign w:val="center"/>
          </w:tcPr>
          <w:p w14:paraId="055155F3">
            <w:pPr>
              <w:widowControl/>
              <w:spacing w:line="300" w:lineRule="exact"/>
              <w:jc w:val="left"/>
              <w:textAlignment w:val="center"/>
              <w:rPr>
                <w:rFonts w:hint="eastAsia" w:ascii="仿宋_GB2312" w:hAnsi="仿宋_GB2312" w:eastAsia="仿宋_GB2312" w:cs="仿宋_GB2312"/>
                <w:color w:val="auto"/>
                <w:kern w:val="0"/>
                <w:sz w:val="24"/>
                <w:szCs w:val="24"/>
                <w:highlight w:val="none"/>
                <w:lang w:bidi="ar"/>
              </w:rPr>
            </w:pPr>
            <w:r>
              <w:rPr>
                <w:rFonts w:hint="eastAsia" w:ascii="仿宋_GB2312" w:hAnsi="仿宋_GB2312" w:eastAsia="仿宋_GB2312" w:cs="仿宋_GB2312"/>
                <w:color w:val="auto"/>
                <w:kern w:val="0"/>
                <w:sz w:val="24"/>
                <w:szCs w:val="24"/>
                <w:highlight w:val="none"/>
                <w:lang w:eastAsia="zh-CN" w:bidi="ar"/>
              </w:rPr>
              <w:t>沙埔镇</w:t>
            </w:r>
          </w:p>
        </w:tc>
        <w:tc>
          <w:tcPr>
            <w:tcW w:w="1150" w:type="dxa"/>
            <w:vAlign w:val="center"/>
          </w:tcPr>
          <w:p w14:paraId="383713F2">
            <w:pPr>
              <w:jc w:val="center"/>
              <w:rPr>
                <w:rFonts w:hint="eastAsia" w:ascii="仿宋_GB2312" w:hAnsi="仿宋_GB2312" w:eastAsia="仿宋_GB2312" w:cs="仿宋_GB2312"/>
                <w:sz w:val="24"/>
                <w:szCs w:val="24"/>
              </w:rPr>
            </w:pPr>
          </w:p>
        </w:tc>
      </w:tr>
      <w:tr w14:paraId="309024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31" w:hRule="atLeast"/>
          <w:jc w:val="center"/>
        </w:trPr>
        <w:tc>
          <w:tcPr>
            <w:tcW w:w="741" w:type="dxa"/>
            <w:vAlign w:val="center"/>
          </w:tcPr>
          <w:p w14:paraId="6D667D09">
            <w:pPr>
              <w:widowControl/>
              <w:spacing w:line="300" w:lineRule="exact"/>
              <w:jc w:val="center"/>
              <w:textAlignment w:val="center"/>
              <w:rPr>
                <w:rFonts w:hint="eastAsia" w:ascii="仿宋_GB2312" w:hAnsi="仿宋_GB2312" w:eastAsia="仿宋_GB2312" w:cs="仿宋_GB2312"/>
                <w:color w:val="auto"/>
                <w:kern w:val="0"/>
                <w:sz w:val="24"/>
                <w:szCs w:val="24"/>
                <w:highlight w:val="none"/>
                <w:lang w:val="en-US" w:eastAsia="zh-CN" w:bidi="ar"/>
              </w:rPr>
            </w:pPr>
            <w:r>
              <w:rPr>
                <w:rFonts w:hint="eastAsia" w:ascii="仿宋_GB2312" w:hAnsi="仿宋_GB2312" w:eastAsia="仿宋_GB2312" w:cs="仿宋_GB2312"/>
                <w:color w:val="auto"/>
                <w:kern w:val="0"/>
                <w:sz w:val="24"/>
                <w:szCs w:val="24"/>
                <w:highlight w:val="none"/>
                <w:lang w:val="en-US" w:eastAsia="zh-CN" w:bidi="ar"/>
              </w:rPr>
              <w:t>27</w:t>
            </w:r>
          </w:p>
        </w:tc>
        <w:tc>
          <w:tcPr>
            <w:tcW w:w="7051" w:type="dxa"/>
            <w:shd w:val="clear" w:color="auto" w:fill="auto"/>
            <w:vAlign w:val="center"/>
          </w:tcPr>
          <w:p w14:paraId="47628C07">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关于硬化东泉镇西安村石垌屯至龙集屯道路的建议</w:t>
            </w:r>
          </w:p>
        </w:tc>
        <w:tc>
          <w:tcPr>
            <w:tcW w:w="1963" w:type="dxa"/>
            <w:vAlign w:val="center"/>
          </w:tcPr>
          <w:p w14:paraId="0ACDC438">
            <w:pPr>
              <w:widowControl/>
              <w:spacing w:line="300" w:lineRule="exact"/>
              <w:jc w:val="left"/>
              <w:textAlignment w:val="center"/>
              <w:rPr>
                <w:rFonts w:hint="eastAsia" w:ascii="仿宋_GB2312" w:hAnsi="仿宋_GB2312" w:eastAsia="仿宋_GB2312" w:cs="仿宋_GB2312"/>
                <w:color w:val="auto"/>
                <w:kern w:val="0"/>
                <w:sz w:val="24"/>
                <w:szCs w:val="24"/>
                <w:highlight w:val="none"/>
                <w:lang w:bidi="ar"/>
              </w:rPr>
            </w:pPr>
            <w:r>
              <w:rPr>
                <w:rFonts w:hint="eastAsia" w:ascii="仿宋_GB2312" w:hAnsi="仿宋_GB2312" w:eastAsia="仿宋_GB2312" w:cs="仿宋_GB2312"/>
                <w:color w:val="auto"/>
                <w:kern w:val="0"/>
                <w:sz w:val="24"/>
                <w:szCs w:val="24"/>
                <w:highlight w:val="none"/>
                <w:lang w:val="en-US" w:eastAsia="zh-CN" w:bidi="ar"/>
              </w:rPr>
              <w:t>东泉镇</w:t>
            </w:r>
          </w:p>
        </w:tc>
        <w:tc>
          <w:tcPr>
            <w:tcW w:w="3682" w:type="dxa"/>
            <w:vAlign w:val="center"/>
          </w:tcPr>
          <w:p w14:paraId="78EE56B8">
            <w:pPr>
              <w:widowControl/>
              <w:spacing w:line="300" w:lineRule="exact"/>
              <w:jc w:val="left"/>
              <w:textAlignment w:val="center"/>
              <w:rPr>
                <w:rFonts w:hint="eastAsia" w:ascii="仿宋_GB2312" w:hAnsi="仿宋_GB2312" w:eastAsia="仿宋_GB2312" w:cs="仿宋_GB2312"/>
                <w:color w:val="auto"/>
                <w:kern w:val="0"/>
                <w:sz w:val="24"/>
                <w:szCs w:val="24"/>
                <w:highlight w:val="none"/>
                <w:lang w:eastAsia="zh-CN" w:bidi="ar"/>
              </w:rPr>
            </w:pPr>
          </w:p>
        </w:tc>
        <w:tc>
          <w:tcPr>
            <w:tcW w:w="1150" w:type="dxa"/>
            <w:shd w:val="clear" w:color="auto" w:fill="auto"/>
            <w:vAlign w:val="center"/>
          </w:tcPr>
          <w:p w14:paraId="7EEB6F7D">
            <w:pPr>
              <w:widowControl/>
              <w:spacing w:line="300" w:lineRule="exact"/>
              <w:jc w:val="left"/>
              <w:rPr>
                <w:rFonts w:hint="eastAsia" w:ascii="仿宋_GB2312" w:hAnsi="仿宋_GB2312" w:eastAsia="仿宋_GB2312" w:cs="仿宋_GB2312"/>
                <w:color w:val="auto"/>
                <w:kern w:val="0"/>
                <w:sz w:val="24"/>
                <w:szCs w:val="24"/>
                <w:highlight w:val="none"/>
                <w:lang w:val="en-US" w:eastAsia="zh-CN" w:bidi="ar"/>
              </w:rPr>
            </w:pPr>
          </w:p>
        </w:tc>
      </w:tr>
      <w:tr w14:paraId="6A0179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98" w:hRule="atLeast"/>
          <w:jc w:val="center"/>
        </w:trPr>
        <w:tc>
          <w:tcPr>
            <w:tcW w:w="741" w:type="dxa"/>
            <w:vAlign w:val="center"/>
          </w:tcPr>
          <w:p w14:paraId="77CEDC96">
            <w:pPr>
              <w:widowControl/>
              <w:spacing w:line="300" w:lineRule="exact"/>
              <w:jc w:val="center"/>
              <w:textAlignment w:val="center"/>
              <w:rPr>
                <w:rFonts w:hint="eastAsia" w:ascii="仿宋_GB2312" w:hAnsi="仿宋_GB2312" w:eastAsia="仿宋_GB2312" w:cs="仿宋_GB2312"/>
                <w:color w:val="auto"/>
                <w:kern w:val="0"/>
                <w:sz w:val="24"/>
                <w:szCs w:val="24"/>
                <w:highlight w:val="none"/>
                <w:lang w:val="en-US" w:eastAsia="zh-CN" w:bidi="ar"/>
              </w:rPr>
            </w:pPr>
            <w:r>
              <w:rPr>
                <w:rFonts w:hint="eastAsia" w:ascii="仿宋_GB2312" w:hAnsi="仿宋_GB2312" w:eastAsia="仿宋_GB2312" w:cs="仿宋_GB2312"/>
                <w:color w:val="auto"/>
                <w:kern w:val="0"/>
                <w:sz w:val="24"/>
                <w:szCs w:val="24"/>
                <w:highlight w:val="none"/>
                <w:lang w:val="en-US" w:eastAsia="zh-CN" w:bidi="ar"/>
              </w:rPr>
              <w:t>28</w:t>
            </w:r>
          </w:p>
        </w:tc>
        <w:tc>
          <w:tcPr>
            <w:tcW w:w="7051" w:type="dxa"/>
            <w:shd w:val="clear" w:color="auto" w:fill="auto"/>
            <w:vAlign w:val="center"/>
          </w:tcPr>
          <w:p w14:paraId="09A205CF">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关于凤山镇大塘村白沙老屯村背至木捞道路硬化的建议</w:t>
            </w:r>
          </w:p>
        </w:tc>
        <w:tc>
          <w:tcPr>
            <w:tcW w:w="1963" w:type="dxa"/>
            <w:vAlign w:val="center"/>
          </w:tcPr>
          <w:p w14:paraId="3519E70E">
            <w:pPr>
              <w:widowControl/>
              <w:spacing w:line="300" w:lineRule="exact"/>
              <w:jc w:val="left"/>
              <w:textAlignment w:val="center"/>
              <w:rPr>
                <w:rFonts w:hint="eastAsia" w:ascii="仿宋_GB2312" w:hAnsi="仿宋_GB2312" w:eastAsia="仿宋_GB2312" w:cs="仿宋_GB2312"/>
                <w:color w:val="auto"/>
                <w:kern w:val="0"/>
                <w:sz w:val="24"/>
                <w:szCs w:val="24"/>
                <w:highlight w:val="none"/>
                <w:lang w:val="en-US" w:eastAsia="zh-CN" w:bidi="ar"/>
              </w:rPr>
            </w:pPr>
            <w:r>
              <w:rPr>
                <w:rFonts w:hint="eastAsia" w:ascii="仿宋_GB2312" w:hAnsi="仿宋_GB2312" w:eastAsia="仿宋_GB2312" w:cs="仿宋_GB2312"/>
                <w:color w:val="auto"/>
                <w:kern w:val="0"/>
                <w:sz w:val="24"/>
                <w:szCs w:val="24"/>
                <w:highlight w:val="none"/>
                <w:lang w:eastAsia="zh-CN" w:bidi="ar"/>
              </w:rPr>
              <w:t>凤山镇</w:t>
            </w:r>
          </w:p>
        </w:tc>
        <w:tc>
          <w:tcPr>
            <w:tcW w:w="3682" w:type="dxa"/>
            <w:vAlign w:val="center"/>
          </w:tcPr>
          <w:p w14:paraId="20690397">
            <w:pPr>
              <w:widowControl/>
              <w:spacing w:line="300" w:lineRule="exact"/>
              <w:jc w:val="left"/>
              <w:textAlignment w:val="center"/>
              <w:rPr>
                <w:rFonts w:hint="eastAsia" w:ascii="仿宋_GB2312" w:hAnsi="仿宋_GB2312" w:eastAsia="仿宋_GB2312" w:cs="仿宋_GB2312"/>
                <w:color w:val="auto"/>
                <w:kern w:val="0"/>
                <w:sz w:val="24"/>
                <w:szCs w:val="24"/>
                <w:highlight w:val="none"/>
                <w:lang w:eastAsia="zh-CN" w:bidi="ar"/>
              </w:rPr>
            </w:pPr>
          </w:p>
        </w:tc>
        <w:tc>
          <w:tcPr>
            <w:tcW w:w="1150" w:type="dxa"/>
            <w:vAlign w:val="center"/>
          </w:tcPr>
          <w:p w14:paraId="23175940">
            <w:pPr>
              <w:widowControl/>
              <w:spacing w:line="300" w:lineRule="exact"/>
              <w:jc w:val="left"/>
              <w:rPr>
                <w:rFonts w:hint="eastAsia" w:ascii="仿宋_GB2312" w:hAnsi="仿宋_GB2312" w:eastAsia="仿宋_GB2312" w:cs="仿宋_GB2312"/>
                <w:sz w:val="24"/>
                <w:szCs w:val="24"/>
              </w:rPr>
            </w:pPr>
          </w:p>
        </w:tc>
      </w:tr>
      <w:tr w14:paraId="7F82CE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98" w:hRule="atLeast"/>
          <w:jc w:val="center"/>
        </w:trPr>
        <w:tc>
          <w:tcPr>
            <w:tcW w:w="741" w:type="dxa"/>
            <w:vAlign w:val="center"/>
          </w:tcPr>
          <w:p w14:paraId="5D19F02B">
            <w:pPr>
              <w:widowControl/>
              <w:spacing w:line="300" w:lineRule="exact"/>
              <w:jc w:val="center"/>
              <w:textAlignment w:val="center"/>
              <w:rPr>
                <w:rFonts w:hint="eastAsia" w:ascii="仿宋_GB2312" w:hAnsi="仿宋_GB2312" w:eastAsia="仿宋_GB2312" w:cs="仿宋_GB2312"/>
                <w:color w:val="auto"/>
                <w:kern w:val="0"/>
                <w:sz w:val="24"/>
                <w:szCs w:val="24"/>
                <w:highlight w:val="none"/>
                <w:lang w:val="en-US" w:eastAsia="zh-CN" w:bidi="ar"/>
              </w:rPr>
            </w:pPr>
            <w:r>
              <w:rPr>
                <w:rFonts w:hint="eastAsia" w:ascii="仿宋_GB2312" w:hAnsi="仿宋_GB2312" w:eastAsia="仿宋_GB2312" w:cs="仿宋_GB2312"/>
                <w:color w:val="auto"/>
                <w:kern w:val="0"/>
                <w:sz w:val="24"/>
                <w:szCs w:val="24"/>
                <w:highlight w:val="none"/>
                <w:lang w:val="en-US" w:eastAsia="zh-CN" w:bidi="ar"/>
              </w:rPr>
              <w:t>29</w:t>
            </w:r>
          </w:p>
        </w:tc>
        <w:tc>
          <w:tcPr>
            <w:tcW w:w="7051" w:type="dxa"/>
            <w:shd w:val="clear" w:color="auto" w:fill="auto"/>
            <w:vAlign w:val="center"/>
          </w:tcPr>
          <w:p w14:paraId="61B6F646">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关于凤山镇开山寺至凤山大桥头道路维修的建议</w:t>
            </w:r>
          </w:p>
        </w:tc>
        <w:tc>
          <w:tcPr>
            <w:tcW w:w="1963" w:type="dxa"/>
            <w:vAlign w:val="center"/>
          </w:tcPr>
          <w:p w14:paraId="2BA4DDA8">
            <w:pPr>
              <w:widowControl/>
              <w:spacing w:line="300" w:lineRule="exact"/>
              <w:jc w:val="left"/>
              <w:textAlignment w:val="center"/>
              <w:rPr>
                <w:rFonts w:hint="eastAsia" w:ascii="仿宋_GB2312" w:hAnsi="仿宋_GB2312" w:eastAsia="仿宋_GB2312" w:cs="仿宋_GB2312"/>
                <w:color w:val="auto"/>
                <w:kern w:val="0"/>
                <w:sz w:val="24"/>
                <w:szCs w:val="24"/>
                <w:highlight w:val="none"/>
                <w:lang w:bidi="ar"/>
              </w:rPr>
            </w:pPr>
            <w:r>
              <w:rPr>
                <w:rFonts w:hint="eastAsia" w:ascii="仿宋_GB2312" w:hAnsi="仿宋_GB2312" w:eastAsia="仿宋_GB2312" w:cs="仿宋_GB2312"/>
                <w:color w:val="auto"/>
                <w:kern w:val="0"/>
                <w:sz w:val="24"/>
                <w:szCs w:val="24"/>
                <w:highlight w:val="none"/>
                <w:lang w:val="en-US" w:eastAsia="zh-CN" w:bidi="ar"/>
              </w:rPr>
              <w:t>县交通运输局</w:t>
            </w:r>
          </w:p>
        </w:tc>
        <w:tc>
          <w:tcPr>
            <w:tcW w:w="3682" w:type="dxa"/>
            <w:vAlign w:val="center"/>
          </w:tcPr>
          <w:p w14:paraId="5E3CB08D">
            <w:pPr>
              <w:widowControl/>
              <w:spacing w:line="300" w:lineRule="exact"/>
              <w:jc w:val="left"/>
              <w:textAlignment w:val="center"/>
              <w:rPr>
                <w:rFonts w:hint="eastAsia" w:ascii="仿宋_GB2312" w:hAnsi="仿宋_GB2312" w:eastAsia="仿宋_GB2312" w:cs="仿宋_GB2312"/>
                <w:color w:val="auto"/>
                <w:kern w:val="0"/>
                <w:sz w:val="24"/>
                <w:szCs w:val="24"/>
                <w:highlight w:val="none"/>
                <w:lang w:bidi="ar"/>
              </w:rPr>
            </w:pPr>
            <w:r>
              <w:rPr>
                <w:rFonts w:hint="eastAsia" w:ascii="仿宋_GB2312" w:hAnsi="仿宋_GB2312" w:eastAsia="仿宋_GB2312" w:cs="仿宋_GB2312"/>
                <w:i w:val="0"/>
                <w:color w:val="auto"/>
                <w:kern w:val="0"/>
                <w:sz w:val="24"/>
                <w:szCs w:val="24"/>
                <w:highlight w:val="none"/>
                <w:u w:val="none"/>
                <w:lang w:val="en-US" w:eastAsia="zh-CN" w:bidi="ar"/>
              </w:rPr>
              <w:t>凤山镇</w:t>
            </w:r>
          </w:p>
        </w:tc>
        <w:tc>
          <w:tcPr>
            <w:tcW w:w="1150" w:type="dxa"/>
            <w:vAlign w:val="center"/>
          </w:tcPr>
          <w:p w14:paraId="29D26FB7">
            <w:pPr>
              <w:jc w:val="center"/>
              <w:rPr>
                <w:rFonts w:hint="eastAsia" w:ascii="仿宋_GB2312" w:hAnsi="仿宋_GB2312" w:eastAsia="仿宋_GB2312" w:cs="仿宋_GB2312"/>
                <w:sz w:val="24"/>
                <w:szCs w:val="24"/>
              </w:rPr>
            </w:pPr>
          </w:p>
        </w:tc>
      </w:tr>
      <w:tr w14:paraId="097C5A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75" w:hRule="atLeast"/>
          <w:jc w:val="center"/>
        </w:trPr>
        <w:tc>
          <w:tcPr>
            <w:tcW w:w="741" w:type="dxa"/>
            <w:vAlign w:val="center"/>
          </w:tcPr>
          <w:p w14:paraId="6B35C4CE">
            <w:pPr>
              <w:widowControl/>
              <w:spacing w:line="300" w:lineRule="exact"/>
              <w:jc w:val="center"/>
              <w:textAlignment w:val="center"/>
              <w:rPr>
                <w:rFonts w:hint="eastAsia" w:ascii="仿宋_GB2312" w:hAnsi="仿宋_GB2312" w:eastAsia="仿宋_GB2312" w:cs="仿宋_GB2312"/>
                <w:color w:val="auto"/>
                <w:kern w:val="0"/>
                <w:sz w:val="24"/>
                <w:szCs w:val="24"/>
                <w:highlight w:val="none"/>
                <w:lang w:val="en-US" w:eastAsia="zh-CN" w:bidi="ar"/>
              </w:rPr>
            </w:pPr>
            <w:r>
              <w:rPr>
                <w:rFonts w:hint="eastAsia" w:ascii="仿宋_GB2312" w:hAnsi="仿宋_GB2312" w:eastAsia="仿宋_GB2312" w:cs="仿宋_GB2312"/>
                <w:color w:val="auto"/>
                <w:kern w:val="0"/>
                <w:sz w:val="24"/>
                <w:szCs w:val="24"/>
                <w:highlight w:val="none"/>
                <w:lang w:val="en-US" w:eastAsia="zh-CN" w:bidi="ar"/>
              </w:rPr>
              <w:t>30</w:t>
            </w:r>
          </w:p>
        </w:tc>
        <w:tc>
          <w:tcPr>
            <w:tcW w:w="7051" w:type="dxa"/>
            <w:shd w:val="clear" w:color="auto" w:fill="auto"/>
            <w:vAlign w:val="center"/>
          </w:tcPr>
          <w:p w14:paraId="26ACC154">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关于增设凤山镇文化广场体育健身器材的建议</w:t>
            </w:r>
          </w:p>
        </w:tc>
        <w:tc>
          <w:tcPr>
            <w:tcW w:w="1963" w:type="dxa"/>
            <w:vAlign w:val="center"/>
          </w:tcPr>
          <w:p w14:paraId="19F96B33">
            <w:pPr>
              <w:widowControl/>
              <w:spacing w:line="300" w:lineRule="exact"/>
              <w:jc w:val="left"/>
              <w:textAlignment w:val="center"/>
              <w:rPr>
                <w:rFonts w:hint="eastAsia" w:ascii="仿宋_GB2312" w:hAnsi="仿宋_GB2312" w:eastAsia="仿宋_GB2312" w:cs="仿宋_GB2312"/>
                <w:color w:val="auto"/>
                <w:kern w:val="0"/>
                <w:sz w:val="24"/>
                <w:szCs w:val="24"/>
                <w:highlight w:val="none"/>
                <w:lang w:eastAsia="zh-CN" w:bidi="ar"/>
              </w:rPr>
            </w:pPr>
            <w:r>
              <w:rPr>
                <w:rFonts w:hint="eastAsia" w:ascii="仿宋_GB2312" w:hAnsi="仿宋_GB2312" w:eastAsia="仿宋_GB2312" w:cs="仿宋_GB2312"/>
                <w:color w:val="auto"/>
                <w:kern w:val="0"/>
                <w:sz w:val="24"/>
                <w:szCs w:val="24"/>
                <w:highlight w:val="none"/>
                <w:lang w:eastAsia="zh-CN" w:bidi="ar"/>
              </w:rPr>
              <w:t>凤山镇</w:t>
            </w:r>
          </w:p>
        </w:tc>
        <w:tc>
          <w:tcPr>
            <w:tcW w:w="3682" w:type="dxa"/>
            <w:vAlign w:val="center"/>
          </w:tcPr>
          <w:p w14:paraId="6AE18908">
            <w:pPr>
              <w:widowControl/>
              <w:spacing w:line="300" w:lineRule="exact"/>
              <w:jc w:val="left"/>
              <w:textAlignment w:val="center"/>
              <w:rPr>
                <w:rFonts w:hint="eastAsia" w:ascii="仿宋_GB2312" w:hAnsi="仿宋_GB2312" w:eastAsia="仿宋_GB2312" w:cs="仿宋_GB2312"/>
                <w:color w:val="auto"/>
                <w:kern w:val="0"/>
                <w:sz w:val="24"/>
                <w:szCs w:val="24"/>
                <w:highlight w:val="none"/>
                <w:lang w:bidi="ar"/>
              </w:rPr>
            </w:pPr>
            <w:r>
              <w:rPr>
                <w:rFonts w:hint="eastAsia" w:ascii="仿宋_GB2312" w:hAnsi="仿宋_GB2312" w:eastAsia="仿宋_GB2312" w:cs="仿宋_GB2312"/>
                <w:color w:val="auto"/>
                <w:kern w:val="0"/>
                <w:sz w:val="24"/>
                <w:szCs w:val="24"/>
                <w:highlight w:val="none"/>
                <w:lang w:eastAsia="zh-CN" w:bidi="ar"/>
              </w:rPr>
              <w:t>县文化体育广电旅游局</w:t>
            </w:r>
          </w:p>
        </w:tc>
        <w:tc>
          <w:tcPr>
            <w:tcW w:w="1150" w:type="dxa"/>
            <w:shd w:val="clear" w:color="auto" w:fill="auto"/>
            <w:vAlign w:val="center"/>
          </w:tcPr>
          <w:p w14:paraId="34CC974B">
            <w:pPr>
              <w:jc w:val="center"/>
              <w:rPr>
                <w:rFonts w:hint="eastAsia" w:ascii="仿宋_GB2312" w:hAnsi="仿宋_GB2312" w:eastAsia="仿宋_GB2312" w:cs="仿宋_GB2312"/>
                <w:kern w:val="0"/>
                <w:sz w:val="24"/>
                <w:szCs w:val="24"/>
                <w:highlight w:val="yellow"/>
                <w:lang w:val="en-US" w:eastAsia="zh-CN" w:bidi="ar"/>
              </w:rPr>
            </w:pPr>
          </w:p>
        </w:tc>
      </w:tr>
      <w:tr w14:paraId="10119C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98" w:hRule="atLeast"/>
          <w:jc w:val="center"/>
        </w:trPr>
        <w:tc>
          <w:tcPr>
            <w:tcW w:w="741" w:type="dxa"/>
            <w:vAlign w:val="center"/>
          </w:tcPr>
          <w:p w14:paraId="19AF59D8">
            <w:pPr>
              <w:widowControl/>
              <w:spacing w:line="300" w:lineRule="exact"/>
              <w:jc w:val="center"/>
              <w:textAlignment w:val="center"/>
              <w:rPr>
                <w:rFonts w:hint="eastAsia" w:ascii="仿宋_GB2312" w:hAnsi="仿宋_GB2312" w:eastAsia="仿宋_GB2312" w:cs="仿宋_GB2312"/>
                <w:color w:val="auto"/>
                <w:kern w:val="0"/>
                <w:sz w:val="24"/>
                <w:szCs w:val="24"/>
                <w:highlight w:val="none"/>
                <w:lang w:val="en-US" w:eastAsia="zh-CN" w:bidi="ar"/>
              </w:rPr>
            </w:pPr>
            <w:r>
              <w:rPr>
                <w:rFonts w:hint="eastAsia" w:ascii="仿宋_GB2312" w:hAnsi="仿宋_GB2312" w:eastAsia="仿宋_GB2312" w:cs="仿宋_GB2312"/>
                <w:color w:val="auto"/>
                <w:kern w:val="0"/>
                <w:sz w:val="24"/>
                <w:szCs w:val="24"/>
                <w:highlight w:val="none"/>
                <w:lang w:val="en-US" w:eastAsia="zh-CN" w:bidi="ar"/>
              </w:rPr>
              <w:t>31</w:t>
            </w:r>
          </w:p>
        </w:tc>
        <w:tc>
          <w:tcPr>
            <w:tcW w:w="7051" w:type="dxa"/>
            <w:shd w:val="clear" w:color="auto" w:fill="auto"/>
            <w:vAlign w:val="center"/>
          </w:tcPr>
          <w:p w14:paraId="1A7DA3E6">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eastAsia" w:ascii="仿宋_GB2312" w:hAnsi="仿宋_GB2312" w:eastAsia="仿宋_GB2312" w:cs="仿宋_GB2312"/>
                <w:i w:val="0"/>
                <w:color w:val="000000"/>
                <w:kern w:val="0"/>
                <w:sz w:val="24"/>
                <w:szCs w:val="24"/>
                <w:highlight w:val="none"/>
                <w:u w:val="none"/>
                <w:lang w:val="en-US" w:eastAsia="zh-CN" w:bidi="ar"/>
              </w:rPr>
            </w:pPr>
            <w:r>
              <w:rPr>
                <w:rFonts w:hint="eastAsia" w:ascii="仿宋_GB2312" w:hAnsi="仿宋_GB2312" w:eastAsia="仿宋_GB2312" w:cs="仿宋_GB2312"/>
                <w:i w:val="0"/>
                <w:color w:val="000000"/>
                <w:kern w:val="0"/>
                <w:sz w:val="24"/>
                <w:szCs w:val="24"/>
                <w:highlight w:val="none"/>
                <w:u w:val="none"/>
                <w:lang w:val="en-US" w:eastAsia="zh-CN" w:bidi="ar"/>
              </w:rPr>
              <w:t>关于加快推进修建社冲乡至凤山镇二级道路的建议</w:t>
            </w:r>
          </w:p>
        </w:tc>
        <w:tc>
          <w:tcPr>
            <w:tcW w:w="1963" w:type="dxa"/>
            <w:vAlign w:val="center"/>
          </w:tcPr>
          <w:p w14:paraId="63AB9652">
            <w:pPr>
              <w:widowControl/>
              <w:spacing w:line="300" w:lineRule="exact"/>
              <w:jc w:val="left"/>
              <w:textAlignment w:val="center"/>
              <w:rPr>
                <w:rFonts w:hint="eastAsia" w:ascii="仿宋_GB2312" w:hAnsi="仿宋_GB2312" w:eastAsia="仿宋_GB2312" w:cs="仿宋_GB2312"/>
                <w:color w:val="auto"/>
                <w:kern w:val="0"/>
                <w:sz w:val="24"/>
                <w:szCs w:val="24"/>
                <w:highlight w:val="none"/>
                <w:lang w:bidi="ar"/>
              </w:rPr>
            </w:pPr>
            <w:r>
              <w:rPr>
                <w:rFonts w:hint="eastAsia" w:ascii="仿宋_GB2312" w:hAnsi="仿宋_GB2312" w:eastAsia="仿宋_GB2312" w:cs="仿宋_GB2312"/>
                <w:i w:val="0"/>
                <w:color w:val="auto"/>
                <w:kern w:val="0"/>
                <w:sz w:val="24"/>
                <w:szCs w:val="24"/>
                <w:highlight w:val="none"/>
                <w:u w:val="none"/>
                <w:lang w:val="en-US" w:eastAsia="zh-CN" w:bidi="ar"/>
              </w:rPr>
              <w:t>县交通运输局</w:t>
            </w:r>
          </w:p>
        </w:tc>
        <w:tc>
          <w:tcPr>
            <w:tcW w:w="3682" w:type="dxa"/>
            <w:vAlign w:val="center"/>
          </w:tcPr>
          <w:p w14:paraId="6606A4EC">
            <w:pPr>
              <w:widowControl/>
              <w:spacing w:line="300" w:lineRule="exact"/>
              <w:jc w:val="left"/>
              <w:textAlignment w:val="center"/>
              <w:rPr>
                <w:rFonts w:hint="eastAsia" w:ascii="仿宋_GB2312" w:hAnsi="仿宋_GB2312" w:eastAsia="仿宋_GB2312" w:cs="仿宋_GB2312"/>
                <w:color w:val="auto"/>
                <w:kern w:val="0"/>
                <w:sz w:val="24"/>
                <w:szCs w:val="24"/>
                <w:highlight w:val="none"/>
                <w:lang w:bidi="ar"/>
              </w:rPr>
            </w:pPr>
            <w:r>
              <w:rPr>
                <w:rFonts w:hint="eastAsia" w:ascii="仿宋_GB2312" w:hAnsi="仿宋_GB2312" w:eastAsia="仿宋_GB2312" w:cs="仿宋_GB2312"/>
                <w:i w:val="0"/>
                <w:color w:val="auto"/>
                <w:kern w:val="0"/>
                <w:sz w:val="24"/>
                <w:szCs w:val="24"/>
                <w:highlight w:val="none"/>
                <w:u w:val="none"/>
                <w:lang w:val="en-US" w:eastAsia="zh-CN" w:bidi="ar"/>
              </w:rPr>
              <w:t>凤山镇，社冲乡</w:t>
            </w:r>
          </w:p>
        </w:tc>
        <w:tc>
          <w:tcPr>
            <w:tcW w:w="1150" w:type="dxa"/>
            <w:vAlign w:val="center"/>
          </w:tcPr>
          <w:p w14:paraId="0C4B2636">
            <w:pPr>
              <w:jc w:val="center"/>
              <w:rPr>
                <w:rFonts w:hint="eastAsia" w:ascii="仿宋_GB2312" w:hAnsi="仿宋_GB2312" w:eastAsia="仿宋_GB2312" w:cs="仿宋_GB2312"/>
                <w:sz w:val="24"/>
                <w:szCs w:val="24"/>
              </w:rPr>
            </w:pPr>
          </w:p>
        </w:tc>
      </w:tr>
      <w:tr w14:paraId="2235E0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98" w:hRule="atLeast"/>
          <w:jc w:val="center"/>
        </w:trPr>
        <w:tc>
          <w:tcPr>
            <w:tcW w:w="741" w:type="dxa"/>
            <w:vAlign w:val="center"/>
          </w:tcPr>
          <w:p w14:paraId="1AAA8974">
            <w:pPr>
              <w:widowControl/>
              <w:spacing w:line="300" w:lineRule="exact"/>
              <w:jc w:val="center"/>
              <w:textAlignment w:val="center"/>
              <w:rPr>
                <w:rFonts w:hint="eastAsia" w:ascii="仿宋_GB2312" w:hAnsi="仿宋_GB2312" w:eastAsia="仿宋_GB2312" w:cs="仿宋_GB2312"/>
                <w:color w:val="auto"/>
                <w:kern w:val="0"/>
                <w:sz w:val="24"/>
                <w:szCs w:val="24"/>
                <w:highlight w:val="none"/>
                <w:lang w:val="en-US" w:eastAsia="zh-CN" w:bidi="ar"/>
              </w:rPr>
            </w:pPr>
            <w:r>
              <w:rPr>
                <w:rFonts w:hint="eastAsia" w:ascii="仿宋_GB2312" w:hAnsi="仿宋_GB2312" w:eastAsia="仿宋_GB2312" w:cs="仿宋_GB2312"/>
                <w:color w:val="auto"/>
                <w:kern w:val="0"/>
                <w:sz w:val="24"/>
                <w:szCs w:val="24"/>
                <w:highlight w:val="none"/>
                <w:lang w:val="en-US" w:eastAsia="zh-CN" w:bidi="ar"/>
              </w:rPr>
              <w:t>32</w:t>
            </w:r>
          </w:p>
        </w:tc>
        <w:tc>
          <w:tcPr>
            <w:tcW w:w="7051" w:type="dxa"/>
            <w:vAlign w:val="center"/>
          </w:tcPr>
          <w:p w14:paraId="3BAC8BC4">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eastAsia" w:ascii="仿宋_GB2312" w:hAnsi="仿宋_GB2312" w:eastAsia="仿宋_GB2312" w:cs="仿宋_GB2312"/>
                <w:i w:val="0"/>
                <w:iCs w:val="0"/>
                <w:color w:val="000000"/>
                <w:kern w:val="2"/>
                <w:sz w:val="24"/>
                <w:szCs w:val="24"/>
                <w:u w:val="none"/>
                <w:lang w:val="en-US" w:eastAsia="zh-CN" w:bidi="ar-SA"/>
              </w:rPr>
            </w:pPr>
            <w:r>
              <w:rPr>
                <w:rFonts w:hint="eastAsia" w:ascii="仿宋_GB2312" w:hAnsi="仿宋_GB2312" w:eastAsia="仿宋_GB2312" w:cs="仿宋_GB2312"/>
                <w:i w:val="0"/>
                <w:color w:val="000000"/>
                <w:kern w:val="0"/>
                <w:sz w:val="24"/>
                <w:szCs w:val="24"/>
                <w:u w:val="none"/>
                <w:lang w:val="en-US" w:eastAsia="zh-CN" w:bidi="ar"/>
              </w:rPr>
              <w:t>关于社冲乡螺蛳粉原材料生产加工产业园提质提级的建议</w:t>
            </w:r>
          </w:p>
        </w:tc>
        <w:tc>
          <w:tcPr>
            <w:tcW w:w="1963" w:type="dxa"/>
            <w:vAlign w:val="center"/>
          </w:tcPr>
          <w:p w14:paraId="0D28CE7E">
            <w:pPr>
              <w:widowControl/>
              <w:spacing w:line="300" w:lineRule="exact"/>
              <w:jc w:val="left"/>
              <w:textAlignment w:val="center"/>
              <w:rPr>
                <w:rFonts w:hint="eastAsia" w:ascii="仿宋_GB2312" w:hAnsi="仿宋_GB2312" w:eastAsia="仿宋_GB2312" w:cs="仿宋_GB2312"/>
                <w:color w:val="auto"/>
                <w:kern w:val="0"/>
                <w:sz w:val="24"/>
                <w:szCs w:val="24"/>
                <w:highlight w:val="none"/>
                <w:lang w:val="en-US" w:eastAsia="zh-CN" w:bidi="ar"/>
              </w:rPr>
            </w:pPr>
            <w:r>
              <w:rPr>
                <w:rFonts w:hint="eastAsia" w:ascii="仿宋_GB2312" w:hAnsi="仿宋_GB2312" w:eastAsia="仿宋_GB2312" w:cs="仿宋_GB2312"/>
                <w:color w:val="auto"/>
                <w:kern w:val="0"/>
                <w:sz w:val="24"/>
                <w:szCs w:val="24"/>
                <w:highlight w:val="none"/>
                <w:lang w:val="en-US" w:eastAsia="zh-CN" w:bidi="ar"/>
              </w:rPr>
              <w:t>县发展改革局</w:t>
            </w:r>
          </w:p>
        </w:tc>
        <w:tc>
          <w:tcPr>
            <w:tcW w:w="3682" w:type="dxa"/>
            <w:vAlign w:val="center"/>
          </w:tcPr>
          <w:p w14:paraId="4F6A7F4C">
            <w:pPr>
              <w:widowControl/>
              <w:spacing w:line="300" w:lineRule="exact"/>
              <w:jc w:val="left"/>
              <w:textAlignment w:val="center"/>
              <w:rPr>
                <w:rFonts w:hint="eastAsia" w:ascii="仿宋_GB2312" w:hAnsi="仿宋_GB2312" w:eastAsia="仿宋_GB2312" w:cs="仿宋_GB2312"/>
                <w:color w:val="auto"/>
                <w:kern w:val="0"/>
                <w:sz w:val="24"/>
                <w:szCs w:val="24"/>
                <w:highlight w:val="none"/>
                <w:lang w:val="en-US" w:eastAsia="zh-CN" w:bidi="ar"/>
              </w:rPr>
            </w:pPr>
            <w:r>
              <w:rPr>
                <w:rFonts w:hint="eastAsia" w:ascii="仿宋_GB2312" w:hAnsi="仿宋_GB2312" w:eastAsia="仿宋_GB2312" w:cs="仿宋_GB2312"/>
                <w:i w:val="0"/>
                <w:color w:val="auto"/>
                <w:kern w:val="0"/>
                <w:sz w:val="24"/>
                <w:szCs w:val="24"/>
                <w:highlight w:val="none"/>
                <w:u w:val="none"/>
                <w:lang w:val="en-US" w:eastAsia="zh-CN" w:bidi="ar"/>
              </w:rPr>
              <w:t>社冲乡</w:t>
            </w:r>
          </w:p>
        </w:tc>
        <w:tc>
          <w:tcPr>
            <w:tcW w:w="1150" w:type="dxa"/>
            <w:shd w:val="clear" w:color="auto" w:fill="auto"/>
            <w:vAlign w:val="center"/>
          </w:tcPr>
          <w:p w14:paraId="5B9F72AD">
            <w:pPr>
              <w:jc w:val="center"/>
              <w:rPr>
                <w:rFonts w:hint="eastAsia" w:ascii="仿宋_GB2312" w:hAnsi="仿宋_GB2312" w:eastAsia="仿宋_GB2312" w:cs="仿宋_GB2312"/>
                <w:kern w:val="0"/>
                <w:sz w:val="24"/>
                <w:szCs w:val="24"/>
                <w:highlight w:val="yellow"/>
                <w:lang w:val="en-US" w:eastAsia="zh-CN" w:bidi="ar"/>
              </w:rPr>
            </w:pPr>
          </w:p>
        </w:tc>
      </w:tr>
      <w:tr w14:paraId="3E9A32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98" w:hRule="atLeast"/>
          <w:jc w:val="center"/>
        </w:trPr>
        <w:tc>
          <w:tcPr>
            <w:tcW w:w="741" w:type="dxa"/>
            <w:vAlign w:val="center"/>
          </w:tcPr>
          <w:p w14:paraId="6C64FDDE">
            <w:pPr>
              <w:widowControl/>
              <w:spacing w:line="300" w:lineRule="exact"/>
              <w:jc w:val="center"/>
              <w:textAlignment w:val="center"/>
              <w:rPr>
                <w:rFonts w:hint="eastAsia" w:ascii="仿宋_GB2312" w:hAnsi="仿宋_GB2312" w:eastAsia="仿宋_GB2312" w:cs="仿宋_GB2312"/>
                <w:color w:val="auto"/>
                <w:kern w:val="0"/>
                <w:sz w:val="24"/>
                <w:szCs w:val="24"/>
                <w:highlight w:val="none"/>
                <w:lang w:val="en-US" w:eastAsia="zh-CN" w:bidi="ar"/>
              </w:rPr>
            </w:pPr>
            <w:r>
              <w:rPr>
                <w:rFonts w:hint="eastAsia" w:ascii="仿宋_GB2312" w:hAnsi="仿宋_GB2312" w:eastAsia="仿宋_GB2312" w:cs="仿宋_GB2312"/>
                <w:color w:val="auto"/>
                <w:kern w:val="0"/>
                <w:sz w:val="24"/>
                <w:szCs w:val="24"/>
                <w:highlight w:val="none"/>
                <w:lang w:val="en-US" w:eastAsia="zh-CN" w:bidi="ar"/>
              </w:rPr>
              <w:t>33</w:t>
            </w:r>
          </w:p>
        </w:tc>
        <w:tc>
          <w:tcPr>
            <w:tcW w:w="7051" w:type="dxa"/>
            <w:vAlign w:val="center"/>
          </w:tcPr>
          <w:p w14:paraId="04783106">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eastAsia" w:ascii="仿宋_GB2312" w:hAnsi="仿宋_GB2312" w:eastAsia="仿宋_GB2312" w:cs="仿宋_GB2312"/>
                <w:i w:val="0"/>
                <w:iCs w:val="0"/>
                <w:color w:val="000000"/>
                <w:kern w:val="2"/>
                <w:sz w:val="24"/>
                <w:szCs w:val="24"/>
                <w:u w:val="none"/>
                <w:lang w:val="en-US" w:eastAsia="zh-CN" w:bidi="ar-SA"/>
              </w:rPr>
            </w:pPr>
            <w:r>
              <w:rPr>
                <w:rFonts w:hint="eastAsia" w:ascii="仿宋_GB2312" w:hAnsi="仿宋_GB2312" w:eastAsia="仿宋_GB2312" w:cs="仿宋_GB2312"/>
                <w:i w:val="0"/>
                <w:color w:val="000000"/>
                <w:kern w:val="0"/>
                <w:sz w:val="24"/>
                <w:szCs w:val="24"/>
                <w:u w:val="none"/>
                <w:lang w:val="en-US" w:eastAsia="zh-CN" w:bidi="ar"/>
              </w:rPr>
              <w:t>关于洛文村洲头屯道路硬化、水沟建设项目的建议</w:t>
            </w:r>
          </w:p>
        </w:tc>
        <w:tc>
          <w:tcPr>
            <w:tcW w:w="1963" w:type="dxa"/>
            <w:vAlign w:val="center"/>
          </w:tcPr>
          <w:p w14:paraId="3D5E467B">
            <w:pPr>
              <w:widowControl/>
              <w:spacing w:line="300" w:lineRule="exact"/>
              <w:jc w:val="left"/>
              <w:textAlignment w:val="center"/>
              <w:rPr>
                <w:rFonts w:hint="eastAsia" w:ascii="仿宋_GB2312" w:hAnsi="仿宋_GB2312" w:eastAsia="仿宋_GB2312" w:cs="仿宋_GB2312"/>
                <w:color w:val="auto"/>
                <w:kern w:val="0"/>
                <w:sz w:val="24"/>
                <w:szCs w:val="24"/>
                <w:highlight w:val="none"/>
                <w:lang w:val="en-US" w:eastAsia="zh-CN" w:bidi="ar"/>
              </w:rPr>
            </w:pPr>
            <w:r>
              <w:rPr>
                <w:rFonts w:hint="eastAsia" w:ascii="仿宋_GB2312" w:hAnsi="仿宋_GB2312" w:eastAsia="仿宋_GB2312" w:cs="仿宋_GB2312"/>
                <w:i w:val="0"/>
                <w:color w:val="auto"/>
                <w:kern w:val="0"/>
                <w:sz w:val="24"/>
                <w:szCs w:val="24"/>
                <w:highlight w:val="none"/>
                <w:u w:val="none"/>
                <w:lang w:val="en-US" w:eastAsia="zh-CN" w:bidi="ar"/>
              </w:rPr>
              <w:t>社冲乡</w:t>
            </w:r>
          </w:p>
        </w:tc>
        <w:tc>
          <w:tcPr>
            <w:tcW w:w="3682" w:type="dxa"/>
            <w:vAlign w:val="center"/>
          </w:tcPr>
          <w:p w14:paraId="71121463">
            <w:pPr>
              <w:widowControl/>
              <w:spacing w:line="300" w:lineRule="exact"/>
              <w:jc w:val="left"/>
              <w:textAlignment w:val="center"/>
              <w:rPr>
                <w:rFonts w:hint="eastAsia" w:ascii="仿宋_GB2312" w:hAnsi="仿宋_GB2312" w:eastAsia="仿宋_GB2312" w:cs="仿宋_GB2312"/>
                <w:color w:val="auto"/>
                <w:kern w:val="0"/>
                <w:sz w:val="24"/>
                <w:szCs w:val="24"/>
                <w:highlight w:val="none"/>
                <w:lang w:val="en-US" w:eastAsia="zh-CN" w:bidi="ar"/>
              </w:rPr>
            </w:pPr>
          </w:p>
        </w:tc>
        <w:tc>
          <w:tcPr>
            <w:tcW w:w="1150" w:type="dxa"/>
            <w:shd w:val="clear" w:color="auto" w:fill="auto"/>
            <w:vAlign w:val="center"/>
          </w:tcPr>
          <w:p w14:paraId="132E81A7">
            <w:pPr>
              <w:widowControl/>
              <w:spacing w:line="300" w:lineRule="exact"/>
              <w:jc w:val="left"/>
              <w:rPr>
                <w:rFonts w:hint="eastAsia" w:ascii="仿宋_GB2312" w:hAnsi="仿宋_GB2312" w:eastAsia="仿宋_GB2312" w:cs="仿宋_GB2312"/>
                <w:kern w:val="2"/>
                <w:sz w:val="24"/>
                <w:szCs w:val="24"/>
                <w:lang w:val="en-US" w:eastAsia="zh-CN" w:bidi="ar-SA"/>
              </w:rPr>
            </w:pPr>
          </w:p>
        </w:tc>
      </w:tr>
      <w:tr w14:paraId="0737F4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98" w:hRule="atLeast"/>
          <w:jc w:val="center"/>
        </w:trPr>
        <w:tc>
          <w:tcPr>
            <w:tcW w:w="741" w:type="dxa"/>
            <w:vAlign w:val="center"/>
          </w:tcPr>
          <w:p w14:paraId="7D22E990">
            <w:pPr>
              <w:widowControl/>
              <w:spacing w:line="300" w:lineRule="exact"/>
              <w:jc w:val="center"/>
              <w:textAlignment w:val="center"/>
              <w:rPr>
                <w:rFonts w:hint="eastAsia" w:ascii="仿宋_GB2312" w:hAnsi="仿宋_GB2312" w:eastAsia="仿宋_GB2312" w:cs="仿宋_GB2312"/>
                <w:color w:val="auto"/>
                <w:kern w:val="0"/>
                <w:sz w:val="24"/>
                <w:szCs w:val="24"/>
                <w:highlight w:val="none"/>
                <w:lang w:val="en-US" w:eastAsia="zh-CN" w:bidi="ar"/>
              </w:rPr>
            </w:pPr>
            <w:r>
              <w:rPr>
                <w:rFonts w:hint="eastAsia" w:ascii="仿宋_GB2312" w:hAnsi="仿宋_GB2312" w:eastAsia="仿宋_GB2312" w:cs="仿宋_GB2312"/>
                <w:color w:val="auto"/>
                <w:kern w:val="0"/>
                <w:sz w:val="24"/>
                <w:szCs w:val="24"/>
                <w:highlight w:val="none"/>
                <w:lang w:val="en-US" w:eastAsia="zh-CN" w:bidi="ar"/>
              </w:rPr>
              <w:t>34</w:t>
            </w:r>
          </w:p>
        </w:tc>
        <w:tc>
          <w:tcPr>
            <w:tcW w:w="7051" w:type="dxa"/>
            <w:vAlign w:val="center"/>
          </w:tcPr>
          <w:p w14:paraId="00645018">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eastAsia" w:ascii="仿宋_GB2312" w:hAnsi="仿宋_GB2312" w:eastAsia="仿宋_GB2312" w:cs="仿宋_GB2312"/>
                <w:i w:val="0"/>
                <w:iCs w:val="0"/>
                <w:color w:val="000000"/>
                <w:kern w:val="2"/>
                <w:sz w:val="24"/>
                <w:szCs w:val="24"/>
                <w:u w:val="none"/>
                <w:lang w:val="en-US" w:eastAsia="zh-CN" w:bidi="ar-SA"/>
              </w:rPr>
            </w:pPr>
            <w:r>
              <w:rPr>
                <w:rFonts w:hint="eastAsia" w:ascii="仿宋_GB2312" w:hAnsi="仿宋_GB2312" w:eastAsia="仿宋_GB2312" w:cs="仿宋_GB2312"/>
                <w:i w:val="0"/>
                <w:color w:val="000000"/>
                <w:kern w:val="0"/>
                <w:sz w:val="24"/>
                <w:szCs w:val="24"/>
                <w:u w:val="none"/>
                <w:lang w:val="en-US" w:eastAsia="zh-CN" w:bidi="ar"/>
              </w:rPr>
              <w:t>关于对社冲乡开展电商知识宣推培训的建议</w:t>
            </w:r>
          </w:p>
        </w:tc>
        <w:tc>
          <w:tcPr>
            <w:tcW w:w="1963" w:type="dxa"/>
          </w:tcPr>
          <w:p w14:paraId="6FCA64F8">
            <w:pPr>
              <w:widowControl/>
              <w:spacing w:line="300" w:lineRule="exact"/>
              <w:jc w:val="left"/>
              <w:textAlignment w:val="center"/>
              <w:rPr>
                <w:rFonts w:hint="eastAsia" w:ascii="仿宋_GB2312" w:hAnsi="仿宋_GB2312" w:eastAsia="仿宋_GB2312" w:cs="仿宋_GB2312"/>
                <w:color w:val="auto"/>
                <w:kern w:val="0"/>
                <w:sz w:val="24"/>
                <w:szCs w:val="24"/>
                <w:highlight w:val="none"/>
                <w:lang w:val="en-US" w:eastAsia="zh-CN" w:bidi="ar"/>
              </w:rPr>
            </w:pPr>
            <w:r>
              <w:rPr>
                <w:rFonts w:hint="eastAsia" w:ascii="仿宋_GB2312" w:hAnsi="仿宋_GB2312" w:eastAsia="仿宋_GB2312" w:cs="仿宋_GB2312"/>
                <w:color w:val="auto"/>
                <w:kern w:val="0"/>
                <w:sz w:val="24"/>
                <w:szCs w:val="24"/>
                <w:highlight w:val="none"/>
                <w:lang w:val="en-US" w:eastAsia="zh-CN" w:bidi="ar"/>
              </w:rPr>
              <w:t>县科技工贸信息化局</w:t>
            </w:r>
          </w:p>
        </w:tc>
        <w:tc>
          <w:tcPr>
            <w:tcW w:w="3682" w:type="dxa"/>
            <w:vAlign w:val="center"/>
          </w:tcPr>
          <w:p w14:paraId="39910E1F">
            <w:pPr>
              <w:widowControl/>
              <w:spacing w:line="300" w:lineRule="exact"/>
              <w:jc w:val="left"/>
              <w:textAlignment w:val="center"/>
              <w:rPr>
                <w:rFonts w:hint="eastAsia" w:ascii="仿宋_GB2312" w:hAnsi="仿宋_GB2312" w:eastAsia="仿宋_GB2312" w:cs="仿宋_GB2312"/>
                <w:color w:val="auto"/>
                <w:kern w:val="0"/>
                <w:sz w:val="24"/>
                <w:szCs w:val="24"/>
                <w:highlight w:val="none"/>
                <w:lang w:bidi="ar"/>
              </w:rPr>
            </w:pPr>
            <w:r>
              <w:rPr>
                <w:rFonts w:hint="eastAsia" w:ascii="仿宋_GB2312" w:hAnsi="仿宋_GB2312" w:eastAsia="仿宋_GB2312" w:cs="仿宋_GB2312"/>
                <w:i w:val="0"/>
                <w:color w:val="auto"/>
                <w:kern w:val="0"/>
                <w:sz w:val="24"/>
                <w:szCs w:val="24"/>
                <w:highlight w:val="none"/>
                <w:u w:val="none"/>
                <w:lang w:val="en-US" w:eastAsia="zh-CN" w:bidi="ar"/>
              </w:rPr>
              <w:t>县委宣传部，县人力资源社会保障局，社冲乡</w:t>
            </w:r>
          </w:p>
        </w:tc>
        <w:tc>
          <w:tcPr>
            <w:tcW w:w="1150" w:type="dxa"/>
            <w:shd w:val="clear" w:color="auto" w:fill="auto"/>
            <w:vAlign w:val="center"/>
          </w:tcPr>
          <w:p w14:paraId="68846F5B">
            <w:pPr>
              <w:widowControl/>
              <w:spacing w:line="300" w:lineRule="exact"/>
              <w:jc w:val="left"/>
              <w:textAlignment w:val="center"/>
              <w:rPr>
                <w:rFonts w:hint="eastAsia" w:ascii="仿宋_GB2312" w:hAnsi="仿宋_GB2312" w:eastAsia="仿宋_GB2312" w:cs="仿宋_GB2312"/>
                <w:color w:val="auto"/>
                <w:kern w:val="0"/>
                <w:sz w:val="24"/>
                <w:szCs w:val="24"/>
                <w:highlight w:val="none"/>
                <w:lang w:val="en-US" w:eastAsia="zh-CN" w:bidi="ar"/>
              </w:rPr>
            </w:pPr>
          </w:p>
        </w:tc>
      </w:tr>
      <w:tr w14:paraId="7074F2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69" w:hRule="atLeast"/>
          <w:jc w:val="center"/>
        </w:trPr>
        <w:tc>
          <w:tcPr>
            <w:tcW w:w="741" w:type="dxa"/>
            <w:vAlign w:val="center"/>
          </w:tcPr>
          <w:p w14:paraId="7A1FCCEB">
            <w:pPr>
              <w:widowControl/>
              <w:spacing w:line="300" w:lineRule="exact"/>
              <w:jc w:val="center"/>
              <w:textAlignment w:val="center"/>
              <w:rPr>
                <w:rFonts w:hint="eastAsia" w:ascii="仿宋_GB2312" w:hAnsi="仿宋_GB2312" w:eastAsia="仿宋_GB2312" w:cs="仿宋_GB2312"/>
                <w:color w:val="auto"/>
                <w:kern w:val="0"/>
                <w:sz w:val="24"/>
                <w:szCs w:val="24"/>
                <w:highlight w:val="none"/>
                <w:lang w:val="en-US" w:eastAsia="zh-CN" w:bidi="ar"/>
              </w:rPr>
            </w:pPr>
            <w:r>
              <w:rPr>
                <w:rFonts w:hint="eastAsia" w:ascii="仿宋_GB2312" w:hAnsi="仿宋_GB2312" w:eastAsia="仿宋_GB2312" w:cs="仿宋_GB2312"/>
                <w:color w:val="auto"/>
                <w:kern w:val="0"/>
                <w:sz w:val="24"/>
                <w:szCs w:val="24"/>
                <w:highlight w:val="none"/>
                <w:lang w:val="en-US" w:eastAsia="zh-CN" w:bidi="ar"/>
              </w:rPr>
              <w:t>35</w:t>
            </w:r>
          </w:p>
        </w:tc>
        <w:tc>
          <w:tcPr>
            <w:tcW w:w="7051" w:type="dxa"/>
            <w:vAlign w:val="center"/>
          </w:tcPr>
          <w:p w14:paraId="3895E669">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eastAsia" w:ascii="仿宋_GB2312" w:hAnsi="仿宋_GB2312" w:eastAsia="仿宋_GB2312" w:cs="仿宋_GB2312"/>
                <w:i w:val="0"/>
                <w:iCs w:val="0"/>
                <w:color w:val="000000"/>
                <w:kern w:val="2"/>
                <w:sz w:val="24"/>
                <w:szCs w:val="24"/>
                <w:u w:val="none"/>
                <w:lang w:val="en-US" w:eastAsia="zh-CN" w:bidi="ar-SA"/>
              </w:rPr>
            </w:pPr>
            <w:r>
              <w:rPr>
                <w:rFonts w:hint="eastAsia" w:ascii="仿宋_GB2312" w:hAnsi="仿宋_GB2312" w:eastAsia="仿宋_GB2312" w:cs="仿宋_GB2312"/>
                <w:i w:val="0"/>
                <w:color w:val="000000"/>
                <w:kern w:val="0"/>
                <w:sz w:val="24"/>
                <w:szCs w:val="24"/>
                <w:u w:val="none"/>
                <w:lang w:val="en-US" w:eastAsia="zh-CN" w:bidi="ar"/>
              </w:rPr>
              <w:t>关于马山镇覃村屯太阳能路灯工程的建议</w:t>
            </w:r>
          </w:p>
        </w:tc>
        <w:tc>
          <w:tcPr>
            <w:tcW w:w="1963" w:type="dxa"/>
            <w:vAlign w:val="center"/>
          </w:tcPr>
          <w:p w14:paraId="338E5593">
            <w:pPr>
              <w:widowControl/>
              <w:spacing w:line="300" w:lineRule="exact"/>
              <w:jc w:val="left"/>
              <w:textAlignment w:val="center"/>
              <w:rPr>
                <w:rFonts w:hint="eastAsia" w:ascii="仿宋_GB2312" w:hAnsi="仿宋_GB2312" w:eastAsia="仿宋_GB2312" w:cs="仿宋_GB2312"/>
                <w:color w:val="auto"/>
                <w:kern w:val="0"/>
                <w:sz w:val="24"/>
                <w:szCs w:val="24"/>
                <w:highlight w:val="none"/>
                <w:lang w:bidi="ar"/>
              </w:rPr>
            </w:pPr>
            <w:r>
              <w:rPr>
                <w:rFonts w:hint="eastAsia" w:ascii="仿宋_GB2312" w:hAnsi="仿宋_GB2312" w:eastAsia="仿宋_GB2312" w:cs="仿宋_GB2312"/>
                <w:i w:val="0"/>
                <w:color w:val="auto"/>
                <w:kern w:val="0"/>
                <w:sz w:val="24"/>
                <w:szCs w:val="24"/>
                <w:highlight w:val="none"/>
                <w:u w:val="none"/>
                <w:lang w:val="en-US" w:eastAsia="zh-CN" w:bidi="ar"/>
              </w:rPr>
              <w:t>马山镇</w:t>
            </w:r>
          </w:p>
        </w:tc>
        <w:tc>
          <w:tcPr>
            <w:tcW w:w="3682" w:type="dxa"/>
            <w:vAlign w:val="center"/>
          </w:tcPr>
          <w:p w14:paraId="5E35F9E7">
            <w:pPr>
              <w:widowControl/>
              <w:spacing w:line="300" w:lineRule="exact"/>
              <w:jc w:val="left"/>
              <w:textAlignment w:val="center"/>
              <w:rPr>
                <w:rFonts w:hint="eastAsia" w:ascii="仿宋_GB2312" w:hAnsi="仿宋_GB2312" w:eastAsia="仿宋_GB2312" w:cs="仿宋_GB2312"/>
                <w:color w:val="auto"/>
                <w:kern w:val="0"/>
                <w:sz w:val="24"/>
                <w:szCs w:val="24"/>
                <w:highlight w:val="none"/>
                <w:lang w:bidi="ar"/>
              </w:rPr>
            </w:pPr>
          </w:p>
        </w:tc>
        <w:tc>
          <w:tcPr>
            <w:tcW w:w="1150" w:type="dxa"/>
            <w:shd w:val="clear" w:color="auto" w:fill="auto"/>
            <w:vAlign w:val="center"/>
          </w:tcPr>
          <w:p w14:paraId="32392792">
            <w:pPr>
              <w:widowControl/>
              <w:spacing w:line="300" w:lineRule="exact"/>
              <w:jc w:val="left"/>
              <w:rPr>
                <w:rFonts w:hint="eastAsia" w:ascii="仿宋_GB2312" w:hAnsi="仿宋_GB2312" w:eastAsia="仿宋_GB2312" w:cs="仿宋_GB2312"/>
                <w:kern w:val="2"/>
                <w:sz w:val="24"/>
                <w:szCs w:val="24"/>
                <w:lang w:val="en-US" w:eastAsia="zh-CN" w:bidi="ar-SA"/>
              </w:rPr>
            </w:pPr>
          </w:p>
        </w:tc>
      </w:tr>
      <w:tr w14:paraId="655263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98" w:hRule="atLeast"/>
          <w:jc w:val="center"/>
        </w:trPr>
        <w:tc>
          <w:tcPr>
            <w:tcW w:w="741" w:type="dxa"/>
            <w:vAlign w:val="center"/>
          </w:tcPr>
          <w:p w14:paraId="592A60E7">
            <w:pPr>
              <w:widowControl/>
              <w:spacing w:line="300" w:lineRule="exact"/>
              <w:jc w:val="center"/>
              <w:textAlignment w:val="center"/>
              <w:rPr>
                <w:rFonts w:hint="eastAsia" w:ascii="仿宋_GB2312" w:hAnsi="仿宋_GB2312" w:eastAsia="仿宋_GB2312" w:cs="仿宋_GB2312"/>
                <w:color w:val="auto"/>
                <w:kern w:val="0"/>
                <w:sz w:val="24"/>
                <w:szCs w:val="24"/>
                <w:highlight w:val="none"/>
                <w:lang w:val="en-US" w:eastAsia="zh-CN" w:bidi="ar"/>
              </w:rPr>
            </w:pPr>
            <w:r>
              <w:rPr>
                <w:rFonts w:hint="eastAsia" w:ascii="仿宋_GB2312" w:hAnsi="仿宋_GB2312" w:eastAsia="仿宋_GB2312" w:cs="仿宋_GB2312"/>
                <w:color w:val="auto"/>
                <w:kern w:val="0"/>
                <w:sz w:val="24"/>
                <w:szCs w:val="24"/>
                <w:highlight w:val="none"/>
                <w:lang w:val="en-US" w:eastAsia="zh-CN" w:bidi="ar"/>
              </w:rPr>
              <w:t>36</w:t>
            </w:r>
          </w:p>
        </w:tc>
        <w:tc>
          <w:tcPr>
            <w:tcW w:w="7051" w:type="dxa"/>
            <w:vAlign w:val="bottom"/>
          </w:tcPr>
          <w:p w14:paraId="06DDF867">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eastAsia" w:ascii="仿宋_GB2312" w:hAnsi="仿宋_GB2312" w:eastAsia="仿宋_GB2312" w:cs="仿宋_GB2312"/>
                <w:i w:val="0"/>
                <w:iCs w:val="0"/>
                <w:color w:val="000000"/>
                <w:kern w:val="2"/>
                <w:sz w:val="24"/>
                <w:szCs w:val="24"/>
                <w:u w:val="none"/>
                <w:lang w:val="en-US" w:eastAsia="zh-CN" w:bidi="ar-SA"/>
              </w:rPr>
            </w:pPr>
            <w:r>
              <w:rPr>
                <w:rFonts w:hint="eastAsia" w:ascii="仿宋_GB2312" w:hAnsi="仿宋_GB2312" w:eastAsia="仿宋_GB2312" w:cs="仿宋_GB2312"/>
                <w:i w:val="0"/>
                <w:color w:val="000000"/>
                <w:kern w:val="0"/>
                <w:sz w:val="24"/>
                <w:szCs w:val="24"/>
                <w:u w:val="none"/>
                <w:lang w:val="en-US" w:eastAsia="zh-CN" w:bidi="ar"/>
              </w:rPr>
              <w:t>关于拓宽平山水库排洪道桥梁的建议</w:t>
            </w:r>
          </w:p>
        </w:tc>
        <w:tc>
          <w:tcPr>
            <w:tcW w:w="1963" w:type="dxa"/>
            <w:vAlign w:val="center"/>
          </w:tcPr>
          <w:p w14:paraId="17DB7704">
            <w:pPr>
              <w:widowControl/>
              <w:spacing w:line="300" w:lineRule="exact"/>
              <w:textAlignment w:val="center"/>
              <w:rPr>
                <w:rFonts w:hint="eastAsia" w:ascii="仿宋_GB2312" w:hAnsi="仿宋_GB2312" w:eastAsia="仿宋_GB2312" w:cs="仿宋_GB2312"/>
                <w:color w:val="auto"/>
                <w:kern w:val="0"/>
                <w:sz w:val="24"/>
                <w:szCs w:val="24"/>
                <w:highlight w:val="none"/>
                <w:lang w:val="en-US" w:eastAsia="zh-CN" w:bidi="ar"/>
              </w:rPr>
            </w:pPr>
            <w:r>
              <w:rPr>
                <w:rFonts w:hint="eastAsia" w:ascii="仿宋_GB2312" w:hAnsi="仿宋_GB2312" w:eastAsia="仿宋_GB2312" w:cs="仿宋_GB2312"/>
                <w:color w:val="auto"/>
                <w:kern w:val="0"/>
                <w:sz w:val="24"/>
                <w:szCs w:val="24"/>
                <w:highlight w:val="none"/>
                <w:lang w:val="en-US" w:eastAsia="zh-CN" w:bidi="ar"/>
              </w:rPr>
              <w:t>县水利局</w:t>
            </w:r>
          </w:p>
        </w:tc>
        <w:tc>
          <w:tcPr>
            <w:tcW w:w="3682" w:type="dxa"/>
            <w:vAlign w:val="center"/>
          </w:tcPr>
          <w:p w14:paraId="793F9690">
            <w:pPr>
              <w:widowControl/>
              <w:spacing w:line="300" w:lineRule="exact"/>
              <w:jc w:val="left"/>
              <w:textAlignment w:val="center"/>
              <w:rPr>
                <w:rFonts w:hint="eastAsia" w:ascii="仿宋_GB2312" w:hAnsi="仿宋_GB2312" w:eastAsia="仿宋_GB2312" w:cs="仿宋_GB2312"/>
                <w:color w:val="auto"/>
                <w:kern w:val="0"/>
                <w:sz w:val="24"/>
                <w:szCs w:val="24"/>
                <w:highlight w:val="none"/>
                <w:lang w:eastAsia="zh-CN" w:bidi="ar"/>
              </w:rPr>
            </w:pPr>
            <w:r>
              <w:rPr>
                <w:rFonts w:hint="eastAsia" w:ascii="仿宋_GB2312" w:hAnsi="仿宋_GB2312" w:eastAsia="仿宋_GB2312" w:cs="仿宋_GB2312"/>
                <w:color w:val="auto"/>
                <w:kern w:val="0"/>
                <w:sz w:val="24"/>
                <w:szCs w:val="24"/>
                <w:highlight w:val="none"/>
                <w:lang w:eastAsia="zh-CN" w:bidi="ar"/>
              </w:rPr>
              <w:t>县交通运输局，马山镇</w:t>
            </w:r>
          </w:p>
        </w:tc>
        <w:tc>
          <w:tcPr>
            <w:tcW w:w="1150" w:type="dxa"/>
            <w:vAlign w:val="center"/>
          </w:tcPr>
          <w:p w14:paraId="3698FAEB">
            <w:pPr>
              <w:jc w:val="center"/>
              <w:rPr>
                <w:rFonts w:hint="eastAsia" w:ascii="仿宋_GB2312" w:hAnsi="仿宋_GB2312" w:eastAsia="仿宋_GB2312" w:cs="仿宋_GB2312"/>
                <w:sz w:val="24"/>
                <w:szCs w:val="24"/>
              </w:rPr>
            </w:pPr>
          </w:p>
        </w:tc>
      </w:tr>
      <w:tr w14:paraId="522D19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98" w:hRule="atLeast"/>
          <w:jc w:val="center"/>
        </w:trPr>
        <w:tc>
          <w:tcPr>
            <w:tcW w:w="741" w:type="dxa"/>
            <w:vAlign w:val="center"/>
          </w:tcPr>
          <w:p w14:paraId="2D732314">
            <w:pPr>
              <w:widowControl/>
              <w:spacing w:line="300" w:lineRule="exact"/>
              <w:jc w:val="center"/>
              <w:textAlignment w:val="center"/>
              <w:rPr>
                <w:rFonts w:hint="eastAsia" w:ascii="仿宋_GB2312" w:hAnsi="仿宋_GB2312" w:eastAsia="仿宋_GB2312" w:cs="仿宋_GB2312"/>
                <w:color w:val="auto"/>
                <w:kern w:val="0"/>
                <w:sz w:val="24"/>
                <w:szCs w:val="24"/>
                <w:highlight w:val="none"/>
                <w:lang w:val="en-US" w:eastAsia="zh-CN" w:bidi="ar"/>
              </w:rPr>
            </w:pPr>
            <w:r>
              <w:rPr>
                <w:rFonts w:hint="eastAsia" w:ascii="仿宋_GB2312" w:hAnsi="仿宋_GB2312" w:eastAsia="仿宋_GB2312" w:cs="仿宋_GB2312"/>
                <w:color w:val="auto"/>
                <w:kern w:val="0"/>
                <w:sz w:val="24"/>
                <w:szCs w:val="24"/>
                <w:highlight w:val="none"/>
                <w:lang w:val="en-US" w:eastAsia="zh-CN" w:bidi="ar"/>
              </w:rPr>
              <w:t>37</w:t>
            </w:r>
          </w:p>
        </w:tc>
        <w:tc>
          <w:tcPr>
            <w:tcW w:w="7051" w:type="dxa"/>
            <w:vAlign w:val="center"/>
          </w:tcPr>
          <w:p w14:paraId="675AF0C1">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eastAsia" w:ascii="仿宋_GB2312" w:hAnsi="仿宋_GB2312" w:eastAsia="仿宋_GB2312" w:cs="仿宋_GB2312"/>
                <w:i w:val="0"/>
                <w:iCs w:val="0"/>
                <w:color w:val="000000"/>
                <w:kern w:val="2"/>
                <w:sz w:val="24"/>
                <w:szCs w:val="24"/>
                <w:u w:val="none"/>
                <w:lang w:val="en-US" w:eastAsia="zh-CN" w:bidi="ar-SA"/>
              </w:rPr>
            </w:pPr>
            <w:r>
              <w:rPr>
                <w:rFonts w:hint="eastAsia" w:ascii="仿宋_GB2312" w:hAnsi="仿宋_GB2312" w:eastAsia="仿宋_GB2312" w:cs="仿宋_GB2312"/>
                <w:i w:val="0"/>
                <w:color w:val="000000"/>
                <w:kern w:val="0"/>
                <w:sz w:val="24"/>
                <w:szCs w:val="24"/>
                <w:u w:val="none"/>
                <w:lang w:val="en-US" w:eastAsia="zh-CN" w:bidi="ar"/>
              </w:rPr>
              <w:t>关于提升马山镇集镇广场人居环境整治的建议</w:t>
            </w:r>
          </w:p>
        </w:tc>
        <w:tc>
          <w:tcPr>
            <w:tcW w:w="1963" w:type="dxa"/>
            <w:vAlign w:val="center"/>
          </w:tcPr>
          <w:p w14:paraId="3DCDA1B4">
            <w:pPr>
              <w:widowControl/>
              <w:spacing w:line="300" w:lineRule="exact"/>
              <w:textAlignment w:val="center"/>
              <w:rPr>
                <w:rFonts w:hint="eastAsia" w:ascii="仿宋_GB2312" w:hAnsi="仿宋_GB2312" w:eastAsia="仿宋_GB2312" w:cs="仿宋_GB2312"/>
                <w:color w:val="auto"/>
                <w:kern w:val="0"/>
                <w:sz w:val="24"/>
                <w:szCs w:val="24"/>
                <w:highlight w:val="none"/>
                <w:lang w:eastAsia="zh-CN" w:bidi="ar"/>
              </w:rPr>
            </w:pPr>
            <w:r>
              <w:rPr>
                <w:rFonts w:hint="eastAsia" w:ascii="仿宋_GB2312" w:hAnsi="仿宋_GB2312" w:eastAsia="仿宋_GB2312" w:cs="仿宋_GB2312"/>
                <w:color w:val="auto"/>
                <w:kern w:val="0"/>
                <w:sz w:val="24"/>
                <w:szCs w:val="24"/>
                <w:highlight w:val="none"/>
                <w:lang w:eastAsia="zh-CN" w:bidi="ar"/>
              </w:rPr>
              <w:t>马山镇</w:t>
            </w:r>
          </w:p>
        </w:tc>
        <w:tc>
          <w:tcPr>
            <w:tcW w:w="3682" w:type="dxa"/>
            <w:vAlign w:val="center"/>
          </w:tcPr>
          <w:p w14:paraId="3EAB033E">
            <w:pPr>
              <w:widowControl/>
              <w:spacing w:line="300" w:lineRule="exact"/>
              <w:jc w:val="left"/>
              <w:textAlignment w:val="center"/>
              <w:rPr>
                <w:rFonts w:hint="eastAsia" w:ascii="仿宋_GB2312" w:hAnsi="仿宋_GB2312" w:eastAsia="仿宋_GB2312" w:cs="仿宋_GB2312"/>
                <w:color w:val="auto"/>
                <w:kern w:val="0"/>
                <w:sz w:val="24"/>
                <w:szCs w:val="24"/>
                <w:highlight w:val="none"/>
                <w:lang w:eastAsia="zh-CN" w:bidi="ar"/>
              </w:rPr>
            </w:pPr>
            <w:r>
              <w:rPr>
                <w:rFonts w:hint="eastAsia" w:ascii="仿宋_GB2312" w:hAnsi="仿宋_GB2312" w:eastAsia="仿宋_GB2312" w:cs="仿宋_GB2312"/>
                <w:color w:val="auto"/>
                <w:kern w:val="0"/>
                <w:sz w:val="24"/>
                <w:szCs w:val="24"/>
                <w:highlight w:val="none"/>
                <w:lang w:eastAsia="zh-CN" w:bidi="ar"/>
              </w:rPr>
              <w:t>县住房城乡建设局、文化体育广电旅游局</w:t>
            </w:r>
          </w:p>
        </w:tc>
        <w:tc>
          <w:tcPr>
            <w:tcW w:w="1150" w:type="dxa"/>
            <w:vAlign w:val="center"/>
          </w:tcPr>
          <w:p w14:paraId="60CAE250">
            <w:pPr>
              <w:jc w:val="center"/>
              <w:rPr>
                <w:rFonts w:hint="eastAsia" w:ascii="仿宋_GB2312" w:hAnsi="仿宋_GB2312" w:eastAsia="仿宋_GB2312" w:cs="仿宋_GB2312"/>
                <w:sz w:val="24"/>
                <w:szCs w:val="24"/>
              </w:rPr>
            </w:pPr>
          </w:p>
        </w:tc>
      </w:tr>
      <w:tr w14:paraId="6B136A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 w:hRule="atLeast"/>
          <w:jc w:val="center"/>
        </w:trPr>
        <w:tc>
          <w:tcPr>
            <w:tcW w:w="741" w:type="dxa"/>
            <w:vAlign w:val="center"/>
          </w:tcPr>
          <w:p w14:paraId="15CC9C3D">
            <w:pPr>
              <w:widowControl/>
              <w:spacing w:line="300" w:lineRule="exact"/>
              <w:jc w:val="center"/>
              <w:textAlignment w:val="center"/>
              <w:rPr>
                <w:rFonts w:hint="eastAsia" w:ascii="仿宋_GB2312" w:hAnsi="仿宋_GB2312" w:eastAsia="仿宋_GB2312" w:cs="仿宋_GB2312"/>
                <w:color w:val="auto"/>
                <w:kern w:val="0"/>
                <w:sz w:val="24"/>
                <w:szCs w:val="24"/>
                <w:highlight w:val="none"/>
                <w:lang w:val="en-US" w:eastAsia="zh-CN" w:bidi="ar"/>
              </w:rPr>
            </w:pPr>
            <w:r>
              <w:rPr>
                <w:rFonts w:hint="eastAsia" w:ascii="仿宋_GB2312" w:hAnsi="仿宋_GB2312" w:eastAsia="仿宋_GB2312" w:cs="仿宋_GB2312"/>
                <w:color w:val="auto"/>
                <w:kern w:val="0"/>
                <w:sz w:val="24"/>
                <w:szCs w:val="24"/>
                <w:highlight w:val="none"/>
                <w:lang w:val="en-US" w:eastAsia="zh-CN" w:bidi="ar"/>
              </w:rPr>
              <w:t>38</w:t>
            </w:r>
          </w:p>
        </w:tc>
        <w:tc>
          <w:tcPr>
            <w:tcW w:w="7051" w:type="dxa"/>
            <w:vAlign w:val="center"/>
          </w:tcPr>
          <w:p w14:paraId="2B097087">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eastAsia" w:ascii="仿宋_GB2312" w:hAnsi="仿宋_GB2312" w:eastAsia="仿宋_GB2312" w:cs="仿宋_GB2312"/>
                <w:i w:val="0"/>
                <w:iCs w:val="0"/>
                <w:color w:val="000000"/>
                <w:kern w:val="2"/>
                <w:sz w:val="24"/>
                <w:szCs w:val="24"/>
                <w:u w:val="none"/>
                <w:lang w:val="en-US" w:eastAsia="zh-CN" w:bidi="ar-SA"/>
              </w:rPr>
            </w:pPr>
            <w:r>
              <w:rPr>
                <w:rFonts w:hint="eastAsia" w:ascii="仿宋_GB2312" w:hAnsi="仿宋_GB2312" w:eastAsia="仿宋_GB2312" w:cs="仿宋_GB2312"/>
                <w:i w:val="0"/>
                <w:color w:val="000000"/>
                <w:kern w:val="0"/>
                <w:sz w:val="24"/>
                <w:szCs w:val="24"/>
                <w:u w:val="none"/>
                <w:lang w:val="en-US" w:eastAsia="zh-CN" w:bidi="ar"/>
              </w:rPr>
              <w:t>关于修建六塘镇三界村白定桥的建议</w:t>
            </w:r>
          </w:p>
        </w:tc>
        <w:tc>
          <w:tcPr>
            <w:tcW w:w="1963" w:type="dxa"/>
            <w:vAlign w:val="center"/>
          </w:tcPr>
          <w:p w14:paraId="23DAC50A">
            <w:pPr>
              <w:widowControl/>
              <w:spacing w:line="300" w:lineRule="exact"/>
              <w:textAlignment w:val="center"/>
              <w:rPr>
                <w:rFonts w:hint="eastAsia" w:ascii="仿宋_GB2312" w:hAnsi="仿宋_GB2312" w:eastAsia="仿宋_GB2312" w:cs="仿宋_GB2312"/>
                <w:color w:val="auto"/>
                <w:kern w:val="0"/>
                <w:sz w:val="24"/>
                <w:szCs w:val="24"/>
                <w:highlight w:val="none"/>
                <w:lang w:bidi="ar"/>
              </w:rPr>
            </w:pPr>
            <w:r>
              <w:rPr>
                <w:rFonts w:hint="eastAsia" w:ascii="仿宋_GB2312" w:hAnsi="仿宋_GB2312" w:eastAsia="仿宋_GB2312" w:cs="仿宋_GB2312"/>
                <w:color w:val="auto"/>
                <w:kern w:val="0"/>
                <w:sz w:val="24"/>
                <w:szCs w:val="24"/>
                <w:highlight w:val="none"/>
                <w:lang w:val="en-US" w:eastAsia="zh-CN" w:bidi="ar"/>
              </w:rPr>
              <w:t>县交通运输局</w:t>
            </w:r>
          </w:p>
        </w:tc>
        <w:tc>
          <w:tcPr>
            <w:tcW w:w="3682" w:type="dxa"/>
            <w:vAlign w:val="center"/>
          </w:tcPr>
          <w:p w14:paraId="673C43FD">
            <w:pPr>
              <w:widowControl/>
              <w:spacing w:line="300" w:lineRule="exact"/>
              <w:jc w:val="left"/>
              <w:textAlignment w:val="center"/>
              <w:rPr>
                <w:rFonts w:hint="eastAsia" w:ascii="仿宋_GB2312" w:hAnsi="仿宋_GB2312" w:eastAsia="仿宋_GB2312" w:cs="仿宋_GB2312"/>
                <w:color w:val="auto"/>
                <w:kern w:val="0"/>
                <w:sz w:val="24"/>
                <w:szCs w:val="24"/>
                <w:highlight w:val="none"/>
                <w:lang w:eastAsia="zh-CN" w:bidi="ar"/>
              </w:rPr>
            </w:pPr>
            <w:r>
              <w:rPr>
                <w:rFonts w:hint="eastAsia" w:ascii="仿宋_GB2312" w:hAnsi="仿宋_GB2312" w:eastAsia="仿宋_GB2312" w:cs="仿宋_GB2312"/>
                <w:color w:val="auto"/>
                <w:kern w:val="0"/>
                <w:sz w:val="24"/>
                <w:szCs w:val="24"/>
                <w:highlight w:val="none"/>
                <w:lang w:eastAsia="zh-CN" w:bidi="ar"/>
              </w:rPr>
              <w:t>六塘镇</w:t>
            </w:r>
          </w:p>
        </w:tc>
        <w:tc>
          <w:tcPr>
            <w:tcW w:w="1150" w:type="dxa"/>
            <w:vAlign w:val="center"/>
          </w:tcPr>
          <w:p w14:paraId="78199E3F">
            <w:pPr>
              <w:jc w:val="center"/>
              <w:rPr>
                <w:rFonts w:hint="eastAsia" w:ascii="仿宋_GB2312" w:hAnsi="仿宋_GB2312" w:eastAsia="仿宋_GB2312" w:cs="仿宋_GB2312"/>
                <w:sz w:val="24"/>
                <w:szCs w:val="24"/>
              </w:rPr>
            </w:pPr>
          </w:p>
        </w:tc>
      </w:tr>
      <w:tr w14:paraId="1189EF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98" w:hRule="atLeast"/>
          <w:jc w:val="center"/>
        </w:trPr>
        <w:tc>
          <w:tcPr>
            <w:tcW w:w="741" w:type="dxa"/>
            <w:vAlign w:val="center"/>
          </w:tcPr>
          <w:p w14:paraId="4B29A2A4">
            <w:pPr>
              <w:widowControl/>
              <w:spacing w:line="300" w:lineRule="exact"/>
              <w:jc w:val="center"/>
              <w:textAlignment w:val="center"/>
              <w:rPr>
                <w:rFonts w:hint="eastAsia" w:ascii="仿宋_GB2312" w:hAnsi="仿宋_GB2312" w:eastAsia="仿宋_GB2312" w:cs="仿宋_GB2312"/>
                <w:color w:val="auto"/>
                <w:kern w:val="0"/>
                <w:sz w:val="24"/>
                <w:szCs w:val="24"/>
                <w:highlight w:val="none"/>
                <w:lang w:val="en-US" w:eastAsia="zh-CN" w:bidi="ar"/>
              </w:rPr>
            </w:pPr>
            <w:r>
              <w:rPr>
                <w:rFonts w:hint="eastAsia" w:ascii="仿宋_GB2312" w:hAnsi="仿宋_GB2312" w:eastAsia="仿宋_GB2312" w:cs="仿宋_GB2312"/>
                <w:color w:val="auto"/>
                <w:kern w:val="0"/>
                <w:sz w:val="24"/>
                <w:szCs w:val="24"/>
                <w:highlight w:val="none"/>
                <w:lang w:val="en-US" w:eastAsia="zh-CN" w:bidi="ar"/>
              </w:rPr>
              <w:t>39</w:t>
            </w:r>
          </w:p>
        </w:tc>
        <w:tc>
          <w:tcPr>
            <w:tcW w:w="7051" w:type="dxa"/>
            <w:vAlign w:val="bottom"/>
          </w:tcPr>
          <w:p w14:paraId="77BBE462">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eastAsia" w:ascii="仿宋_GB2312" w:hAnsi="仿宋_GB2312" w:eastAsia="仿宋_GB2312" w:cs="仿宋_GB2312"/>
                <w:i w:val="0"/>
                <w:iCs w:val="0"/>
                <w:color w:val="000000"/>
                <w:kern w:val="2"/>
                <w:sz w:val="24"/>
                <w:szCs w:val="24"/>
                <w:u w:val="none"/>
                <w:lang w:val="en-US" w:eastAsia="zh-CN" w:bidi="ar-SA"/>
              </w:rPr>
            </w:pPr>
            <w:r>
              <w:rPr>
                <w:rFonts w:hint="eastAsia" w:ascii="仿宋_GB2312" w:hAnsi="仿宋_GB2312" w:eastAsia="仿宋_GB2312" w:cs="仿宋_GB2312"/>
                <w:i w:val="0"/>
                <w:color w:val="000000"/>
                <w:kern w:val="0"/>
                <w:sz w:val="24"/>
                <w:szCs w:val="24"/>
                <w:u w:val="none"/>
                <w:lang w:val="en-US" w:eastAsia="zh-CN" w:bidi="ar"/>
              </w:rPr>
              <w:t>关于修建六塘镇中团村查岩屯产业排灌水渠的建议</w:t>
            </w:r>
          </w:p>
        </w:tc>
        <w:tc>
          <w:tcPr>
            <w:tcW w:w="1963" w:type="dxa"/>
            <w:vAlign w:val="center"/>
          </w:tcPr>
          <w:p w14:paraId="6C71BE39">
            <w:pPr>
              <w:rPr>
                <w:rFonts w:hint="eastAsia" w:ascii="仿宋_GB2312" w:hAnsi="仿宋_GB2312" w:eastAsia="仿宋_GB2312" w:cs="仿宋_GB2312"/>
                <w:color w:val="auto"/>
                <w:kern w:val="0"/>
                <w:sz w:val="24"/>
                <w:szCs w:val="24"/>
                <w:highlight w:val="none"/>
                <w:lang w:eastAsia="zh-CN" w:bidi="ar"/>
              </w:rPr>
            </w:pPr>
            <w:r>
              <w:rPr>
                <w:rFonts w:hint="eastAsia" w:ascii="仿宋_GB2312" w:hAnsi="仿宋_GB2312" w:eastAsia="仿宋_GB2312" w:cs="仿宋_GB2312"/>
                <w:color w:val="auto"/>
                <w:kern w:val="0"/>
                <w:sz w:val="24"/>
                <w:szCs w:val="24"/>
                <w:highlight w:val="none"/>
                <w:lang w:eastAsia="zh-CN" w:bidi="ar"/>
              </w:rPr>
              <w:t>六塘镇</w:t>
            </w:r>
          </w:p>
        </w:tc>
        <w:tc>
          <w:tcPr>
            <w:tcW w:w="3682" w:type="dxa"/>
            <w:vAlign w:val="center"/>
          </w:tcPr>
          <w:p w14:paraId="2A481162">
            <w:pPr>
              <w:widowControl/>
              <w:spacing w:line="300" w:lineRule="exact"/>
              <w:textAlignment w:val="center"/>
              <w:rPr>
                <w:rFonts w:hint="eastAsia" w:ascii="仿宋_GB2312" w:hAnsi="仿宋_GB2312" w:eastAsia="仿宋_GB2312" w:cs="仿宋_GB2312"/>
                <w:color w:val="auto"/>
                <w:kern w:val="0"/>
                <w:sz w:val="24"/>
                <w:szCs w:val="24"/>
                <w:highlight w:val="none"/>
                <w:lang w:eastAsia="zh-CN" w:bidi="ar"/>
              </w:rPr>
            </w:pPr>
          </w:p>
        </w:tc>
        <w:tc>
          <w:tcPr>
            <w:tcW w:w="1150" w:type="dxa"/>
            <w:shd w:val="clear" w:color="auto" w:fill="auto"/>
            <w:vAlign w:val="center"/>
          </w:tcPr>
          <w:p w14:paraId="3D445B63">
            <w:pPr>
              <w:widowControl/>
              <w:spacing w:line="300" w:lineRule="exact"/>
              <w:jc w:val="left"/>
              <w:rPr>
                <w:rFonts w:hint="eastAsia" w:ascii="仿宋_GB2312" w:hAnsi="仿宋_GB2312" w:eastAsia="仿宋_GB2312" w:cs="仿宋_GB2312"/>
                <w:kern w:val="2"/>
                <w:sz w:val="24"/>
                <w:szCs w:val="24"/>
                <w:lang w:val="en-US" w:eastAsia="zh-CN" w:bidi="ar-SA"/>
              </w:rPr>
            </w:pPr>
          </w:p>
        </w:tc>
      </w:tr>
      <w:tr w14:paraId="34281C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95" w:hRule="atLeast"/>
          <w:jc w:val="center"/>
        </w:trPr>
        <w:tc>
          <w:tcPr>
            <w:tcW w:w="741" w:type="dxa"/>
            <w:vAlign w:val="center"/>
          </w:tcPr>
          <w:p w14:paraId="2A34E718">
            <w:pPr>
              <w:widowControl/>
              <w:spacing w:line="300" w:lineRule="exact"/>
              <w:jc w:val="center"/>
              <w:textAlignment w:val="center"/>
              <w:rPr>
                <w:rFonts w:hint="eastAsia" w:ascii="仿宋_GB2312" w:hAnsi="仿宋_GB2312" w:eastAsia="仿宋_GB2312" w:cs="仿宋_GB2312"/>
                <w:color w:val="auto"/>
                <w:kern w:val="0"/>
                <w:sz w:val="24"/>
                <w:szCs w:val="24"/>
                <w:highlight w:val="none"/>
                <w:lang w:val="en-US" w:eastAsia="zh-CN" w:bidi="ar"/>
              </w:rPr>
            </w:pPr>
            <w:r>
              <w:rPr>
                <w:rFonts w:hint="eastAsia" w:ascii="仿宋_GB2312" w:hAnsi="仿宋_GB2312" w:eastAsia="仿宋_GB2312" w:cs="仿宋_GB2312"/>
                <w:color w:val="auto"/>
                <w:kern w:val="0"/>
                <w:sz w:val="24"/>
                <w:szCs w:val="24"/>
                <w:highlight w:val="none"/>
                <w:lang w:val="en-US" w:eastAsia="zh-CN" w:bidi="ar"/>
              </w:rPr>
              <w:t>40</w:t>
            </w:r>
          </w:p>
        </w:tc>
        <w:tc>
          <w:tcPr>
            <w:tcW w:w="7051" w:type="dxa"/>
            <w:vAlign w:val="center"/>
          </w:tcPr>
          <w:p w14:paraId="741F1136">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eastAsia" w:ascii="仿宋_GB2312" w:hAnsi="仿宋_GB2312" w:eastAsia="仿宋_GB2312" w:cs="仿宋_GB2312"/>
                <w:i w:val="0"/>
                <w:iCs w:val="0"/>
                <w:color w:val="000000"/>
                <w:kern w:val="2"/>
                <w:sz w:val="24"/>
                <w:szCs w:val="24"/>
                <w:u w:val="none"/>
                <w:lang w:val="en-US" w:eastAsia="zh-CN" w:bidi="ar-SA"/>
              </w:rPr>
            </w:pPr>
            <w:r>
              <w:rPr>
                <w:rFonts w:hint="eastAsia" w:ascii="仿宋_GB2312" w:hAnsi="仿宋_GB2312" w:eastAsia="仿宋_GB2312" w:cs="仿宋_GB2312"/>
                <w:i w:val="0"/>
                <w:color w:val="000000"/>
                <w:kern w:val="0"/>
                <w:sz w:val="24"/>
                <w:szCs w:val="24"/>
                <w:u w:val="none"/>
                <w:lang w:val="en-US" w:eastAsia="zh-CN" w:bidi="ar"/>
              </w:rPr>
              <w:t>关于建设柳城县壮欢歌圩文化舞台的建议</w:t>
            </w:r>
          </w:p>
        </w:tc>
        <w:tc>
          <w:tcPr>
            <w:tcW w:w="1963" w:type="dxa"/>
            <w:vAlign w:val="center"/>
          </w:tcPr>
          <w:p w14:paraId="0173713E">
            <w:pPr>
              <w:widowControl/>
              <w:spacing w:line="300" w:lineRule="exact"/>
              <w:textAlignment w:val="center"/>
              <w:rPr>
                <w:rFonts w:hint="eastAsia" w:ascii="仿宋_GB2312" w:hAnsi="仿宋_GB2312" w:eastAsia="仿宋_GB2312" w:cs="仿宋_GB2312"/>
                <w:color w:val="auto"/>
                <w:kern w:val="0"/>
                <w:sz w:val="24"/>
                <w:szCs w:val="24"/>
                <w:highlight w:val="none"/>
                <w:lang w:eastAsia="zh-CN" w:bidi="ar"/>
              </w:rPr>
            </w:pPr>
            <w:r>
              <w:rPr>
                <w:rFonts w:hint="eastAsia" w:ascii="仿宋_GB2312" w:hAnsi="仿宋_GB2312" w:eastAsia="仿宋_GB2312" w:cs="仿宋_GB2312"/>
                <w:color w:val="auto"/>
                <w:kern w:val="0"/>
                <w:sz w:val="24"/>
                <w:szCs w:val="24"/>
                <w:highlight w:val="none"/>
                <w:lang w:val="en-US" w:eastAsia="zh-CN" w:bidi="ar"/>
              </w:rPr>
              <w:t>冲脉镇</w:t>
            </w:r>
          </w:p>
        </w:tc>
        <w:tc>
          <w:tcPr>
            <w:tcW w:w="3682" w:type="dxa"/>
            <w:vAlign w:val="center"/>
          </w:tcPr>
          <w:p w14:paraId="447E3104">
            <w:pPr>
              <w:widowControl/>
              <w:spacing w:line="300" w:lineRule="exact"/>
              <w:jc w:val="left"/>
              <w:textAlignment w:val="center"/>
              <w:rPr>
                <w:rFonts w:hint="eastAsia" w:ascii="仿宋_GB2312" w:hAnsi="仿宋_GB2312" w:eastAsia="仿宋_GB2312" w:cs="仿宋_GB2312"/>
                <w:color w:val="auto"/>
                <w:kern w:val="0"/>
                <w:sz w:val="24"/>
                <w:szCs w:val="24"/>
                <w:highlight w:val="none"/>
                <w:lang w:bidi="ar"/>
              </w:rPr>
            </w:pPr>
            <w:r>
              <w:rPr>
                <w:rFonts w:hint="eastAsia" w:ascii="仿宋_GB2312" w:hAnsi="仿宋_GB2312" w:eastAsia="仿宋_GB2312" w:cs="仿宋_GB2312"/>
                <w:color w:val="auto"/>
                <w:kern w:val="0"/>
                <w:sz w:val="24"/>
                <w:szCs w:val="24"/>
                <w:highlight w:val="none"/>
                <w:lang w:bidi="ar"/>
              </w:rPr>
              <w:t>县</w:t>
            </w:r>
            <w:r>
              <w:rPr>
                <w:rFonts w:hint="eastAsia" w:ascii="仿宋_GB2312" w:hAnsi="仿宋_GB2312" w:eastAsia="仿宋_GB2312" w:cs="仿宋_GB2312"/>
                <w:color w:val="auto"/>
                <w:kern w:val="0"/>
                <w:sz w:val="24"/>
                <w:szCs w:val="24"/>
                <w:highlight w:val="none"/>
                <w:lang w:val="en-US" w:eastAsia="zh-CN" w:bidi="ar"/>
              </w:rPr>
              <w:t>文化体育广电旅游局</w:t>
            </w:r>
          </w:p>
        </w:tc>
        <w:tc>
          <w:tcPr>
            <w:tcW w:w="1150" w:type="dxa"/>
            <w:shd w:val="clear" w:color="auto" w:fill="auto"/>
            <w:vAlign w:val="center"/>
          </w:tcPr>
          <w:p w14:paraId="60FBE9F7">
            <w:pPr>
              <w:widowControl/>
              <w:spacing w:line="300" w:lineRule="exact"/>
              <w:jc w:val="left"/>
              <w:rPr>
                <w:rFonts w:hint="eastAsia" w:ascii="仿宋_GB2312" w:hAnsi="仿宋_GB2312" w:eastAsia="仿宋_GB2312" w:cs="仿宋_GB2312"/>
                <w:kern w:val="2"/>
                <w:sz w:val="24"/>
                <w:szCs w:val="24"/>
                <w:lang w:val="en-US" w:eastAsia="zh-CN" w:bidi="ar-SA"/>
              </w:rPr>
            </w:pPr>
          </w:p>
        </w:tc>
      </w:tr>
      <w:tr w14:paraId="500C41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98" w:hRule="atLeast"/>
          <w:jc w:val="center"/>
        </w:trPr>
        <w:tc>
          <w:tcPr>
            <w:tcW w:w="741" w:type="dxa"/>
            <w:vAlign w:val="center"/>
          </w:tcPr>
          <w:p w14:paraId="1457A3E2">
            <w:pPr>
              <w:widowControl/>
              <w:spacing w:line="300" w:lineRule="exact"/>
              <w:jc w:val="center"/>
              <w:textAlignment w:val="center"/>
              <w:rPr>
                <w:rFonts w:hint="eastAsia" w:ascii="仿宋_GB2312" w:hAnsi="仿宋_GB2312" w:eastAsia="仿宋_GB2312" w:cs="仿宋_GB2312"/>
                <w:color w:val="auto"/>
                <w:kern w:val="0"/>
                <w:sz w:val="24"/>
                <w:szCs w:val="24"/>
                <w:highlight w:val="none"/>
                <w:lang w:val="en-US" w:eastAsia="zh-CN" w:bidi="ar"/>
              </w:rPr>
            </w:pPr>
            <w:r>
              <w:rPr>
                <w:rFonts w:hint="eastAsia" w:ascii="仿宋_GB2312" w:hAnsi="仿宋_GB2312" w:eastAsia="仿宋_GB2312" w:cs="仿宋_GB2312"/>
                <w:color w:val="auto"/>
                <w:kern w:val="0"/>
                <w:sz w:val="24"/>
                <w:szCs w:val="24"/>
                <w:highlight w:val="none"/>
                <w:lang w:val="en-US" w:eastAsia="zh-CN" w:bidi="ar"/>
              </w:rPr>
              <w:t>41</w:t>
            </w:r>
          </w:p>
        </w:tc>
        <w:tc>
          <w:tcPr>
            <w:tcW w:w="7051" w:type="dxa"/>
            <w:vAlign w:val="center"/>
          </w:tcPr>
          <w:p w14:paraId="2FF688CC">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eastAsia" w:ascii="仿宋_GB2312" w:hAnsi="仿宋_GB2312" w:eastAsia="仿宋_GB2312" w:cs="仿宋_GB2312"/>
                <w:i w:val="0"/>
                <w:iCs w:val="0"/>
                <w:color w:val="000000"/>
                <w:kern w:val="2"/>
                <w:sz w:val="24"/>
                <w:szCs w:val="24"/>
                <w:u w:val="none"/>
                <w:lang w:val="en-US" w:eastAsia="zh-CN" w:bidi="ar-SA"/>
              </w:rPr>
            </w:pPr>
            <w:r>
              <w:rPr>
                <w:rFonts w:hint="eastAsia" w:ascii="仿宋_GB2312" w:hAnsi="仿宋_GB2312" w:eastAsia="仿宋_GB2312" w:cs="仿宋_GB2312"/>
                <w:i w:val="0"/>
                <w:color w:val="000000"/>
                <w:kern w:val="0"/>
                <w:sz w:val="24"/>
                <w:szCs w:val="24"/>
                <w:u w:val="none"/>
                <w:lang w:val="en-US" w:eastAsia="zh-CN" w:bidi="ar"/>
              </w:rPr>
              <w:t>关于修建冲脉村大要村白石屯农田灌溉水渠的建议</w:t>
            </w:r>
          </w:p>
        </w:tc>
        <w:tc>
          <w:tcPr>
            <w:tcW w:w="1963" w:type="dxa"/>
            <w:vAlign w:val="center"/>
          </w:tcPr>
          <w:p w14:paraId="29FA8746">
            <w:pPr>
              <w:widowControl/>
              <w:spacing w:line="300" w:lineRule="exact"/>
              <w:textAlignment w:val="center"/>
              <w:rPr>
                <w:rFonts w:hint="eastAsia" w:ascii="仿宋_GB2312" w:hAnsi="仿宋_GB2312" w:eastAsia="仿宋_GB2312" w:cs="仿宋_GB2312"/>
                <w:color w:val="auto"/>
                <w:kern w:val="0"/>
                <w:sz w:val="24"/>
                <w:szCs w:val="24"/>
                <w:highlight w:val="none"/>
                <w:lang w:val="en-US" w:eastAsia="zh-CN" w:bidi="ar"/>
              </w:rPr>
            </w:pPr>
            <w:r>
              <w:rPr>
                <w:rFonts w:hint="eastAsia" w:ascii="仿宋_GB2312" w:hAnsi="仿宋_GB2312" w:eastAsia="仿宋_GB2312" w:cs="仿宋_GB2312"/>
                <w:color w:val="auto"/>
                <w:kern w:val="0"/>
                <w:sz w:val="24"/>
                <w:szCs w:val="24"/>
                <w:highlight w:val="none"/>
                <w:lang w:eastAsia="zh-CN" w:bidi="ar"/>
              </w:rPr>
              <w:t>冲脉镇</w:t>
            </w:r>
          </w:p>
        </w:tc>
        <w:tc>
          <w:tcPr>
            <w:tcW w:w="3682" w:type="dxa"/>
            <w:vAlign w:val="center"/>
          </w:tcPr>
          <w:p w14:paraId="21B53E01">
            <w:pPr>
              <w:widowControl/>
              <w:spacing w:line="300" w:lineRule="exact"/>
              <w:textAlignment w:val="center"/>
              <w:rPr>
                <w:rFonts w:hint="eastAsia" w:ascii="仿宋_GB2312" w:hAnsi="仿宋_GB2312" w:eastAsia="仿宋_GB2312" w:cs="仿宋_GB2312"/>
                <w:color w:val="auto"/>
                <w:kern w:val="0"/>
                <w:sz w:val="24"/>
                <w:szCs w:val="24"/>
                <w:highlight w:val="none"/>
                <w:lang w:eastAsia="zh-CN" w:bidi="ar"/>
              </w:rPr>
            </w:pPr>
            <w:r>
              <w:rPr>
                <w:rFonts w:hint="eastAsia" w:ascii="仿宋_GB2312" w:hAnsi="仿宋_GB2312" w:eastAsia="仿宋_GB2312" w:cs="仿宋_GB2312"/>
                <w:color w:val="auto"/>
                <w:kern w:val="0"/>
                <w:sz w:val="24"/>
                <w:szCs w:val="24"/>
                <w:highlight w:val="none"/>
                <w:lang w:eastAsia="zh-CN" w:bidi="ar"/>
              </w:rPr>
              <w:t>县农业农村局</w:t>
            </w:r>
          </w:p>
        </w:tc>
        <w:tc>
          <w:tcPr>
            <w:tcW w:w="1150" w:type="dxa"/>
            <w:vAlign w:val="center"/>
          </w:tcPr>
          <w:p w14:paraId="2AB09D77">
            <w:pPr>
              <w:spacing w:line="320" w:lineRule="exact"/>
              <w:jc w:val="center"/>
              <w:rPr>
                <w:rFonts w:hint="eastAsia" w:ascii="仿宋_GB2312" w:hAnsi="仿宋_GB2312" w:eastAsia="仿宋_GB2312" w:cs="仿宋_GB2312"/>
                <w:b/>
                <w:sz w:val="24"/>
                <w:szCs w:val="24"/>
              </w:rPr>
            </w:pPr>
          </w:p>
        </w:tc>
      </w:tr>
      <w:tr w14:paraId="4B3DFD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98" w:hRule="atLeast"/>
          <w:jc w:val="center"/>
        </w:trPr>
        <w:tc>
          <w:tcPr>
            <w:tcW w:w="741" w:type="dxa"/>
            <w:vAlign w:val="center"/>
          </w:tcPr>
          <w:p w14:paraId="5AAB5CC6">
            <w:pPr>
              <w:widowControl/>
              <w:spacing w:line="300" w:lineRule="exact"/>
              <w:jc w:val="center"/>
              <w:textAlignment w:val="center"/>
              <w:rPr>
                <w:rFonts w:hint="eastAsia" w:ascii="仿宋_GB2312" w:hAnsi="仿宋_GB2312" w:eastAsia="仿宋_GB2312" w:cs="仿宋_GB2312"/>
                <w:color w:val="auto"/>
                <w:kern w:val="0"/>
                <w:sz w:val="24"/>
                <w:szCs w:val="24"/>
                <w:highlight w:val="none"/>
                <w:lang w:val="en-US" w:eastAsia="zh-CN" w:bidi="ar"/>
              </w:rPr>
            </w:pPr>
            <w:r>
              <w:rPr>
                <w:rFonts w:hint="eastAsia" w:ascii="仿宋_GB2312" w:hAnsi="仿宋_GB2312" w:eastAsia="仿宋_GB2312" w:cs="仿宋_GB2312"/>
                <w:color w:val="auto"/>
                <w:kern w:val="0"/>
                <w:sz w:val="24"/>
                <w:szCs w:val="24"/>
                <w:highlight w:val="none"/>
                <w:lang w:val="en-US" w:eastAsia="zh-CN" w:bidi="ar"/>
              </w:rPr>
              <w:t>42</w:t>
            </w:r>
          </w:p>
        </w:tc>
        <w:tc>
          <w:tcPr>
            <w:tcW w:w="7051" w:type="dxa"/>
            <w:vAlign w:val="center"/>
          </w:tcPr>
          <w:p w14:paraId="305B26B6">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eastAsia" w:ascii="仿宋_GB2312" w:hAnsi="仿宋_GB2312" w:eastAsia="仿宋_GB2312" w:cs="仿宋_GB2312"/>
                <w:i w:val="0"/>
                <w:iCs w:val="0"/>
                <w:color w:val="000000"/>
                <w:kern w:val="2"/>
                <w:sz w:val="24"/>
                <w:szCs w:val="24"/>
                <w:u w:val="none"/>
                <w:lang w:val="en-US" w:eastAsia="zh-CN" w:bidi="ar-SA"/>
              </w:rPr>
            </w:pPr>
            <w:r>
              <w:rPr>
                <w:rFonts w:hint="eastAsia" w:ascii="仿宋_GB2312" w:hAnsi="仿宋_GB2312" w:eastAsia="仿宋_GB2312" w:cs="仿宋_GB2312"/>
                <w:i w:val="0"/>
                <w:color w:val="000000"/>
                <w:kern w:val="0"/>
                <w:sz w:val="24"/>
                <w:szCs w:val="24"/>
                <w:u w:val="none"/>
                <w:lang w:val="en-US" w:eastAsia="zh-CN" w:bidi="ar"/>
              </w:rPr>
              <w:t>关于修建硬化冲脉镇长山屯甘蔗产业道路的建议</w:t>
            </w:r>
          </w:p>
        </w:tc>
        <w:tc>
          <w:tcPr>
            <w:tcW w:w="1963" w:type="dxa"/>
            <w:vAlign w:val="center"/>
          </w:tcPr>
          <w:p w14:paraId="6D0078EF">
            <w:pPr>
              <w:widowControl/>
              <w:spacing w:line="300" w:lineRule="exact"/>
              <w:textAlignment w:val="center"/>
              <w:rPr>
                <w:rFonts w:hint="eastAsia" w:ascii="仿宋_GB2312" w:hAnsi="仿宋_GB2312" w:eastAsia="仿宋_GB2312" w:cs="仿宋_GB2312"/>
                <w:color w:val="auto"/>
                <w:kern w:val="0"/>
                <w:sz w:val="24"/>
                <w:szCs w:val="24"/>
                <w:highlight w:val="none"/>
                <w:lang w:eastAsia="zh-CN" w:bidi="ar"/>
              </w:rPr>
            </w:pPr>
            <w:r>
              <w:rPr>
                <w:rFonts w:hint="eastAsia" w:ascii="仿宋_GB2312" w:hAnsi="仿宋_GB2312" w:eastAsia="仿宋_GB2312" w:cs="仿宋_GB2312"/>
                <w:color w:val="auto"/>
                <w:kern w:val="0"/>
                <w:sz w:val="24"/>
                <w:szCs w:val="24"/>
                <w:highlight w:val="none"/>
                <w:lang w:eastAsia="zh-CN" w:bidi="ar"/>
              </w:rPr>
              <w:t>冲脉镇</w:t>
            </w:r>
          </w:p>
        </w:tc>
        <w:tc>
          <w:tcPr>
            <w:tcW w:w="3682" w:type="dxa"/>
            <w:vAlign w:val="center"/>
          </w:tcPr>
          <w:p w14:paraId="1F39283A">
            <w:pPr>
              <w:widowControl/>
              <w:spacing w:line="300" w:lineRule="exact"/>
              <w:textAlignment w:val="center"/>
              <w:rPr>
                <w:rFonts w:hint="eastAsia" w:ascii="仿宋_GB2312" w:hAnsi="仿宋_GB2312" w:eastAsia="仿宋_GB2312" w:cs="仿宋_GB2312"/>
                <w:color w:val="auto"/>
                <w:kern w:val="0"/>
                <w:sz w:val="24"/>
                <w:szCs w:val="24"/>
                <w:highlight w:val="none"/>
                <w:lang w:bidi="ar"/>
              </w:rPr>
            </w:pPr>
            <w:r>
              <w:rPr>
                <w:rFonts w:hint="eastAsia" w:ascii="仿宋_GB2312" w:hAnsi="仿宋_GB2312" w:eastAsia="仿宋_GB2312" w:cs="仿宋_GB2312"/>
                <w:color w:val="auto"/>
                <w:kern w:val="0"/>
                <w:sz w:val="24"/>
                <w:szCs w:val="24"/>
                <w:highlight w:val="none"/>
                <w:lang w:eastAsia="zh-CN" w:bidi="ar"/>
              </w:rPr>
              <w:t>县农业农村局</w:t>
            </w:r>
          </w:p>
        </w:tc>
        <w:tc>
          <w:tcPr>
            <w:tcW w:w="1150" w:type="dxa"/>
            <w:vAlign w:val="center"/>
          </w:tcPr>
          <w:p w14:paraId="6879E395">
            <w:pPr>
              <w:spacing w:line="320" w:lineRule="exact"/>
              <w:jc w:val="center"/>
              <w:rPr>
                <w:rFonts w:hint="eastAsia" w:ascii="仿宋_GB2312" w:hAnsi="仿宋_GB2312" w:eastAsia="仿宋_GB2312" w:cs="仿宋_GB2312"/>
                <w:sz w:val="24"/>
                <w:szCs w:val="24"/>
              </w:rPr>
            </w:pPr>
          </w:p>
        </w:tc>
      </w:tr>
      <w:tr w14:paraId="0E8F13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 w:hRule="atLeast"/>
          <w:jc w:val="center"/>
        </w:trPr>
        <w:tc>
          <w:tcPr>
            <w:tcW w:w="741" w:type="dxa"/>
            <w:vAlign w:val="center"/>
          </w:tcPr>
          <w:p w14:paraId="567AD75B">
            <w:pPr>
              <w:widowControl/>
              <w:spacing w:line="300" w:lineRule="exact"/>
              <w:jc w:val="center"/>
              <w:textAlignment w:val="center"/>
              <w:rPr>
                <w:rFonts w:hint="eastAsia" w:ascii="仿宋_GB2312" w:hAnsi="仿宋_GB2312" w:eastAsia="仿宋_GB2312" w:cs="仿宋_GB2312"/>
                <w:color w:val="auto"/>
                <w:kern w:val="0"/>
                <w:sz w:val="24"/>
                <w:szCs w:val="24"/>
                <w:highlight w:val="none"/>
                <w:lang w:val="en-US" w:eastAsia="zh-CN" w:bidi="ar"/>
              </w:rPr>
            </w:pPr>
            <w:r>
              <w:rPr>
                <w:rFonts w:hint="eastAsia" w:ascii="仿宋_GB2312" w:hAnsi="仿宋_GB2312" w:eastAsia="仿宋_GB2312" w:cs="仿宋_GB2312"/>
                <w:color w:val="auto"/>
                <w:kern w:val="0"/>
                <w:sz w:val="24"/>
                <w:szCs w:val="24"/>
                <w:highlight w:val="none"/>
                <w:lang w:val="en-US" w:eastAsia="zh-CN" w:bidi="ar"/>
              </w:rPr>
              <w:t>43</w:t>
            </w:r>
          </w:p>
        </w:tc>
        <w:tc>
          <w:tcPr>
            <w:tcW w:w="7051" w:type="dxa"/>
            <w:vAlign w:val="center"/>
          </w:tcPr>
          <w:p w14:paraId="77009544">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eastAsia" w:ascii="仿宋_GB2312" w:hAnsi="仿宋_GB2312" w:eastAsia="仿宋_GB2312" w:cs="仿宋_GB2312"/>
                <w:i w:val="0"/>
                <w:iCs w:val="0"/>
                <w:color w:val="000000"/>
                <w:kern w:val="2"/>
                <w:sz w:val="24"/>
                <w:szCs w:val="24"/>
                <w:u w:val="none"/>
                <w:lang w:val="en-US" w:eastAsia="zh-CN" w:bidi="ar-SA"/>
              </w:rPr>
            </w:pPr>
            <w:r>
              <w:rPr>
                <w:rFonts w:hint="eastAsia" w:ascii="仿宋_GB2312" w:hAnsi="仿宋_GB2312" w:eastAsia="仿宋_GB2312" w:cs="仿宋_GB2312"/>
                <w:i w:val="0"/>
                <w:color w:val="000000"/>
                <w:kern w:val="0"/>
                <w:sz w:val="24"/>
                <w:szCs w:val="24"/>
                <w:u w:val="none"/>
                <w:lang w:val="en-US" w:eastAsia="zh-CN" w:bidi="ar"/>
              </w:rPr>
              <w:t>关于建设寨隆镇更祥村龙珠屯、岩村屯农田灌溉水渠的建议</w:t>
            </w:r>
          </w:p>
        </w:tc>
        <w:tc>
          <w:tcPr>
            <w:tcW w:w="1963" w:type="dxa"/>
            <w:vAlign w:val="center"/>
          </w:tcPr>
          <w:p w14:paraId="4B36CFF7">
            <w:pPr>
              <w:widowControl/>
              <w:jc w:val="left"/>
              <w:textAlignment w:val="center"/>
              <w:rPr>
                <w:rFonts w:hint="eastAsia" w:ascii="仿宋_GB2312" w:hAnsi="仿宋_GB2312" w:eastAsia="仿宋_GB2312" w:cs="仿宋_GB2312"/>
                <w:color w:val="auto"/>
                <w:kern w:val="0"/>
                <w:sz w:val="24"/>
                <w:szCs w:val="24"/>
                <w:highlight w:val="none"/>
                <w:lang w:eastAsia="zh-CN" w:bidi="ar"/>
              </w:rPr>
            </w:pPr>
            <w:r>
              <w:rPr>
                <w:rFonts w:hint="eastAsia" w:ascii="仿宋_GB2312" w:hAnsi="仿宋_GB2312" w:eastAsia="仿宋_GB2312" w:cs="仿宋_GB2312"/>
                <w:color w:val="auto"/>
                <w:kern w:val="0"/>
                <w:sz w:val="24"/>
                <w:szCs w:val="24"/>
                <w:highlight w:val="none"/>
                <w:lang w:eastAsia="zh-CN" w:bidi="ar"/>
              </w:rPr>
              <w:t>寨隆镇</w:t>
            </w:r>
          </w:p>
        </w:tc>
        <w:tc>
          <w:tcPr>
            <w:tcW w:w="3682" w:type="dxa"/>
            <w:vAlign w:val="center"/>
          </w:tcPr>
          <w:p w14:paraId="2D69E2DF">
            <w:pPr>
              <w:widowControl/>
              <w:spacing w:line="360" w:lineRule="exact"/>
              <w:jc w:val="left"/>
              <w:textAlignment w:val="center"/>
              <w:rPr>
                <w:rFonts w:hint="eastAsia" w:ascii="仿宋_GB2312" w:hAnsi="仿宋_GB2312" w:eastAsia="仿宋_GB2312" w:cs="仿宋_GB2312"/>
                <w:color w:val="auto"/>
                <w:kern w:val="0"/>
                <w:sz w:val="24"/>
                <w:szCs w:val="24"/>
                <w:highlight w:val="none"/>
                <w:lang w:bidi="ar"/>
              </w:rPr>
            </w:pPr>
            <w:r>
              <w:rPr>
                <w:rFonts w:hint="eastAsia" w:ascii="仿宋_GB2312" w:hAnsi="仿宋_GB2312" w:eastAsia="仿宋_GB2312" w:cs="仿宋_GB2312"/>
                <w:color w:val="auto"/>
                <w:kern w:val="0"/>
                <w:sz w:val="24"/>
                <w:szCs w:val="24"/>
                <w:highlight w:val="none"/>
                <w:lang w:eastAsia="zh-CN" w:bidi="ar"/>
              </w:rPr>
              <w:t>县农业农村局</w:t>
            </w:r>
          </w:p>
        </w:tc>
        <w:tc>
          <w:tcPr>
            <w:tcW w:w="1150" w:type="dxa"/>
            <w:vAlign w:val="center"/>
          </w:tcPr>
          <w:p w14:paraId="6BE57943">
            <w:pPr>
              <w:spacing w:line="320" w:lineRule="exact"/>
              <w:jc w:val="center"/>
              <w:rPr>
                <w:rFonts w:hint="eastAsia" w:ascii="仿宋_GB2312" w:hAnsi="仿宋_GB2312" w:eastAsia="仿宋_GB2312" w:cs="仿宋_GB2312"/>
                <w:sz w:val="24"/>
                <w:szCs w:val="24"/>
              </w:rPr>
            </w:pPr>
          </w:p>
        </w:tc>
      </w:tr>
      <w:tr w14:paraId="1FF4EC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98" w:hRule="atLeast"/>
          <w:jc w:val="center"/>
        </w:trPr>
        <w:tc>
          <w:tcPr>
            <w:tcW w:w="741" w:type="dxa"/>
            <w:vAlign w:val="center"/>
          </w:tcPr>
          <w:p w14:paraId="1F834305">
            <w:pPr>
              <w:widowControl/>
              <w:spacing w:line="300" w:lineRule="exact"/>
              <w:jc w:val="center"/>
              <w:textAlignment w:val="center"/>
              <w:rPr>
                <w:rFonts w:hint="eastAsia" w:ascii="仿宋_GB2312" w:hAnsi="仿宋_GB2312" w:eastAsia="仿宋_GB2312" w:cs="仿宋_GB2312"/>
                <w:color w:val="auto"/>
                <w:kern w:val="0"/>
                <w:sz w:val="24"/>
                <w:szCs w:val="24"/>
                <w:highlight w:val="none"/>
                <w:lang w:val="en-US" w:eastAsia="zh-CN" w:bidi="ar"/>
              </w:rPr>
            </w:pPr>
            <w:r>
              <w:rPr>
                <w:rFonts w:hint="eastAsia" w:ascii="仿宋_GB2312" w:hAnsi="仿宋_GB2312" w:eastAsia="仿宋_GB2312" w:cs="仿宋_GB2312"/>
                <w:color w:val="auto"/>
                <w:kern w:val="0"/>
                <w:sz w:val="24"/>
                <w:szCs w:val="24"/>
                <w:highlight w:val="none"/>
                <w:lang w:val="en-US" w:eastAsia="zh-CN" w:bidi="ar"/>
              </w:rPr>
              <w:t>44</w:t>
            </w:r>
          </w:p>
        </w:tc>
        <w:tc>
          <w:tcPr>
            <w:tcW w:w="7051" w:type="dxa"/>
            <w:vAlign w:val="center"/>
          </w:tcPr>
          <w:p w14:paraId="30236D8A">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eastAsia" w:ascii="仿宋_GB2312" w:hAnsi="仿宋_GB2312" w:eastAsia="仿宋_GB2312" w:cs="仿宋_GB2312"/>
                <w:i w:val="0"/>
                <w:iCs w:val="0"/>
                <w:color w:val="000000"/>
                <w:kern w:val="2"/>
                <w:sz w:val="24"/>
                <w:szCs w:val="24"/>
                <w:u w:val="none"/>
                <w:lang w:val="en-US" w:eastAsia="zh-CN" w:bidi="ar-SA"/>
              </w:rPr>
            </w:pPr>
            <w:r>
              <w:rPr>
                <w:rFonts w:hint="eastAsia" w:ascii="仿宋_GB2312" w:hAnsi="仿宋_GB2312" w:eastAsia="仿宋_GB2312" w:cs="仿宋_GB2312"/>
                <w:i w:val="0"/>
                <w:color w:val="000000"/>
                <w:kern w:val="0"/>
                <w:sz w:val="24"/>
                <w:szCs w:val="24"/>
                <w:u w:val="none"/>
                <w:lang w:val="en-US" w:eastAsia="zh-CN" w:bidi="ar"/>
              </w:rPr>
              <w:t>关于硬化寨隆镇下寨村土宿屯村西头至洗衣池道路的建议</w:t>
            </w:r>
          </w:p>
        </w:tc>
        <w:tc>
          <w:tcPr>
            <w:tcW w:w="1963" w:type="dxa"/>
            <w:vAlign w:val="center"/>
          </w:tcPr>
          <w:p w14:paraId="444C821B">
            <w:pPr>
              <w:widowControl/>
              <w:jc w:val="left"/>
              <w:textAlignment w:val="center"/>
              <w:rPr>
                <w:rFonts w:hint="eastAsia" w:ascii="仿宋_GB2312" w:hAnsi="仿宋_GB2312" w:eastAsia="仿宋_GB2312" w:cs="仿宋_GB2312"/>
                <w:color w:val="auto"/>
                <w:kern w:val="0"/>
                <w:sz w:val="24"/>
                <w:szCs w:val="24"/>
                <w:highlight w:val="none"/>
                <w:lang w:eastAsia="zh-CN" w:bidi="ar"/>
              </w:rPr>
            </w:pPr>
            <w:r>
              <w:rPr>
                <w:rFonts w:hint="eastAsia" w:ascii="仿宋_GB2312" w:hAnsi="仿宋_GB2312" w:eastAsia="仿宋_GB2312" w:cs="仿宋_GB2312"/>
                <w:color w:val="auto"/>
                <w:kern w:val="0"/>
                <w:sz w:val="24"/>
                <w:szCs w:val="24"/>
                <w:highlight w:val="none"/>
                <w:lang w:eastAsia="zh-CN" w:bidi="ar"/>
              </w:rPr>
              <w:t>寨隆镇</w:t>
            </w:r>
          </w:p>
        </w:tc>
        <w:tc>
          <w:tcPr>
            <w:tcW w:w="3682" w:type="dxa"/>
            <w:vAlign w:val="center"/>
          </w:tcPr>
          <w:p w14:paraId="5BBB4BED">
            <w:pPr>
              <w:widowControl/>
              <w:spacing w:line="360" w:lineRule="exact"/>
              <w:jc w:val="left"/>
              <w:textAlignment w:val="center"/>
              <w:rPr>
                <w:rFonts w:hint="eastAsia" w:ascii="仿宋_GB2312" w:hAnsi="仿宋_GB2312" w:eastAsia="仿宋_GB2312" w:cs="仿宋_GB2312"/>
                <w:color w:val="auto"/>
                <w:kern w:val="0"/>
                <w:sz w:val="24"/>
                <w:szCs w:val="24"/>
                <w:highlight w:val="none"/>
                <w:lang w:eastAsia="zh-CN" w:bidi="ar"/>
              </w:rPr>
            </w:pPr>
          </w:p>
        </w:tc>
        <w:tc>
          <w:tcPr>
            <w:tcW w:w="1150" w:type="dxa"/>
            <w:shd w:val="clear" w:color="auto" w:fill="auto"/>
            <w:vAlign w:val="center"/>
          </w:tcPr>
          <w:p w14:paraId="67179C8D">
            <w:pPr>
              <w:widowControl/>
              <w:spacing w:line="300" w:lineRule="exact"/>
              <w:jc w:val="left"/>
              <w:rPr>
                <w:rFonts w:hint="eastAsia" w:ascii="仿宋_GB2312" w:hAnsi="仿宋_GB2312" w:eastAsia="仿宋_GB2312" w:cs="仿宋_GB2312"/>
                <w:kern w:val="2"/>
                <w:sz w:val="24"/>
                <w:szCs w:val="24"/>
                <w:lang w:val="en-US" w:eastAsia="zh-CN" w:bidi="ar-SA"/>
              </w:rPr>
            </w:pPr>
          </w:p>
        </w:tc>
      </w:tr>
      <w:tr w14:paraId="7FA054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16" w:hRule="atLeast"/>
          <w:jc w:val="center"/>
        </w:trPr>
        <w:tc>
          <w:tcPr>
            <w:tcW w:w="741" w:type="dxa"/>
            <w:vAlign w:val="center"/>
          </w:tcPr>
          <w:p w14:paraId="081D6A1A">
            <w:pPr>
              <w:widowControl/>
              <w:spacing w:line="300" w:lineRule="exact"/>
              <w:jc w:val="center"/>
              <w:textAlignment w:val="center"/>
              <w:rPr>
                <w:rFonts w:hint="eastAsia" w:ascii="仿宋_GB2312" w:hAnsi="仿宋_GB2312" w:eastAsia="仿宋_GB2312" w:cs="仿宋_GB2312"/>
                <w:color w:val="auto"/>
                <w:kern w:val="0"/>
                <w:sz w:val="24"/>
                <w:szCs w:val="24"/>
                <w:highlight w:val="none"/>
                <w:lang w:val="en-US" w:eastAsia="zh-CN" w:bidi="ar"/>
              </w:rPr>
            </w:pPr>
            <w:r>
              <w:rPr>
                <w:rFonts w:hint="eastAsia" w:ascii="仿宋_GB2312" w:hAnsi="仿宋_GB2312" w:eastAsia="仿宋_GB2312" w:cs="仿宋_GB2312"/>
                <w:color w:val="auto"/>
                <w:kern w:val="0"/>
                <w:sz w:val="24"/>
                <w:szCs w:val="24"/>
                <w:highlight w:val="none"/>
                <w:lang w:val="en-US" w:eastAsia="zh-CN" w:bidi="ar"/>
              </w:rPr>
              <w:t>45</w:t>
            </w:r>
          </w:p>
        </w:tc>
        <w:tc>
          <w:tcPr>
            <w:tcW w:w="7051" w:type="dxa"/>
            <w:vAlign w:val="center"/>
          </w:tcPr>
          <w:p w14:paraId="0F7B6ADF">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eastAsia" w:ascii="仿宋_GB2312" w:hAnsi="仿宋_GB2312" w:eastAsia="仿宋_GB2312" w:cs="仿宋_GB2312"/>
                <w:i w:val="0"/>
                <w:iCs w:val="0"/>
                <w:color w:val="000000"/>
                <w:kern w:val="2"/>
                <w:sz w:val="24"/>
                <w:szCs w:val="24"/>
                <w:u w:val="none"/>
                <w:lang w:val="en-US" w:eastAsia="zh-CN" w:bidi="ar-SA"/>
              </w:rPr>
            </w:pPr>
            <w:r>
              <w:rPr>
                <w:rFonts w:hint="eastAsia" w:ascii="仿宋_GB2312" w:hAnsi="仿宋_GB2312" w:eastAsia="仿宋_GB2312" w:cs="仿宋_GB2312"/>
                <w:i w:val="0"/>
                <w:color w:val="000000"/>
                <w:kern w:val="0"/>
                <w:sz w:val="24"/>
                <w:szCs w:val="24"/>
                <w:u w:val="none"/>
                <w:lang w:val="en-US" w:eastAsia="zh-CN" w:bidi="ar"/>
              </w:rPr>
              <w:t>关于古砦仫佬族乡大户村石厄屯农田水渠灌溉建设的建议</w:t>
            </w:r>
          </w:p>
        </w:tc>
        <w:tc>
          <w:tcPr>
            <w:tcW w:w="1963" w:type="dxa"/>
            <w:vAlign w:val="center"/>
          </w:tcPr>
          <w:p w14:paraId="3F0434E9">
            <w:pPr>
              <w:widowControl/>
              <w:spacing w:line="300" w:lineRule="exact"/>
              <w:jc w:val="left"/>
              <w:textAlignment w:val="center"/>
              <w:rPr>
                <w:rFonts w:hint="eastAsia" w:ascii="仿宋_GB2312" w:hAnsi="仿宋_GB2312" w:eastAsia="仿宋_GB2312" w:cs="仿宋_GB2312"/>
                <w:color w:val="auto"/>
                <w:kern w:val="0"/>
                <w:sz w:val="24"/>
                <w:szCs w:val="24"/>
                <w:highlight w:val="none"/>
                <w:lang w:bidi="ar"/>
              </w:rPr>
            </w:pPr>
            <w:r>
              <w:rPr>
                <w:rFonts w:hint="eastAsia" w:ascii="仿宋_GB2312" w:hAnsi="仿宋_GB2312" w:eastAsia="仿宋_GB2312" w:cs="仿宋_GB2312"/>
                <w:color w:val="auto"/>
                <w:kern w:val="0"/>
                <w:sz w:val="24"/>
                <w:szCs w:val="24"/>
                <w:highlight w:val="none"/>
                <w:lang w:eastAsia="zh-CN" w:bidi="ar"/>
              </w:rPr>
              <w:t>古砦仫佬族乡</w:t>
            </w:r>
          </w:p>
        </w:tc>
        <w:tc>
          <w:tcPr>
            <w:tcW w:w="3682" w:type="dxa"/>
            <w:vAlign w:val="center"/>
          </w:tcPr>
          <w:p w14:paraId="78CEB72B">
            <w:pPr>
              <w:widowControl/>
              <w:spacing w:line="300" w:lineRule="exact"/>
              <w:jc w:val="left"/>
              <w:textAlignment w:val="center"/>
              <w:rPr>
                <w:rFonts w:hint="eastAsia" w:ascii="仿宋_GB2312" w:hAnsi="仿宋_GB2312" w:eastAsia="仿宋_GB2312" w:cs="仿宋_GB2312"/>
                <w:color w:val="auto"/>
                <w:kern w:val="0"/>
                <w:sz w:val="24"/>
                <w:szCs w:val="24"/>
                <w:highlight w:val="none"/>
                <w:lang w:eastAsia="zh-CN" w:bidi="ar"/>
              </w:rPr>
            </w:pPr>
            <w:r>
              <w:rPr>
                <w:rFonts w:hint="eastAsia" w:ascii="仿宋_GB2312" w:hAnsi="仿宋_GB2312" w:eastAsia="仿宋_GB2312" w:cs="仿宋_GB2312"/>
                <w:color w:val="auto"/>
                <w:kern w:val="0"/>
                <w:sz w:val="24"/>
                <w:szCs w:val="24"/>
                <w:highlight w:val="none"/>
                <w:lang w:eastAsia="zh-CN" w:bidi="ar"/>
              </w:rPr>
              <w:t>县农业农村局</w:t>
            </w:r>
          </w:p>
        </w:tc>
        <w:tc>
          <w:tcPr>
            <w:tcW w:w="1150" w:type="dxa"/>
            <w:vAlign w:val="center"/>
          </w:tcPr>
          <w:p w14:paraId="43DC2F1A">
            <w:pPr>
              <w:widowControl/>
              <w:spacing w:line="300" w:lineRule="exact"/>
              <w:jc w:val="left"/>
              <w:textAlignment w:val="center"/>
              <w:rPr>
                <w:rFonts w:hint="eastAsia" w:ascii="仿宋_GB2312" w:hAnsi="仿宋_GB2312" w:eastAsia="仿宋_GB2312" w:cs="仿宋_GB2312"/>
                <w:color w:val="auto"/>
                <w:kern w:val="0"/>
                <w:sz w:val="24"/>
                <w:szCs w:val="24"/>
                <w:highlight w:val="none"/>
                <w:lang w:val="en-US" w:eastAsia="zh-CN" w:bidi="ar"/>
              </w:rPr>
            </w:pPr>
          </w:p>
        </w:tc>
      </w:tr>
      <w:tr w14:paraId="035EC8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 w:hRule="atLeast"/>
          <w:jc w:val="center"/>
        </w:trPr>
        <w:tc>
          <w:tcPr>
            <w:tcW w:w="741" w:type="dxa"/>
            <w:vAlign w:val="center"/>
          </w:tcPr>
          <w:p w14:paraId="414623BA">
            <w:pPr>
              <w:widowControl/>
              <w:spacing w:line="300" w:lineRule="exact"/>
              <w:jc w:val="center"/>
              <w:textAlignment w:val="center"/>
              <w:rPr>
                <w:rFonts w:hint="eastAsia" w:ascii="仿宋_GB2312" w:hAnsi="仿宋_GB2312" w:eastAsia="仿宋_GB2312" w:cs="仿宋_GB2312"/>
                <w:color w:val="auto"/>
                <w:kern w:val="0"/>
                <w:sz w:val="24"/>
                <w:szCs w:val="24"/>
                <w:highlight w:val="none"/>
                <w:lang w:val="en-US" w:eastAsia="zh-CN" w:bidi="ar"/>
              </w:rPr>
            </w:pPr>
            <w:r>
              <w:rPr>
                <w:rFonts w:hint="eastAsia" w:ascii="仿宋_GB2312" w:hAnsi="仿宋_GB2312" w:eastAsia="仿宋_GB2312" w:cs="仿宋_GB2312"/>
                <w:color w:val="auto"/>
                <w:kern w:val="0"/>
                <w:sz w:val="24"/>
                <w:szCs w:val="24"/>
                <w:highlight w:val="none"/>
                <w:lang w:val="en-US" w:eastAsia="zh-CN" w:bidi="ar"/>
              </w:rPr>
              <w:t>46</w:t>
            </w:r>
          </w:p>
        </w:tc>
        <w:tc>
          <w:tcPr>
            <w:tcW w:w="7051" w:type="dxa"/>
            <w:vAlign w:val="bottom"/>
          </w:tcPr>
          <w:p w14:paraId="2ACFC47E">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eastAsia" w:ascii="仿宋_GB2312" w:hAnsi="仿宋_GB2312" w:eastAsia="仿宋_GB2312" w:cs="仿宋_GB2312"/>
                <w:i w:val="0"/>
                <w:iCs w:val="0"/>
                <w:color w:val="000000"/>
                <w:kern w:val="2"/>
                <w:sz w:val="24"/>
                <w:szCs w:val="24"/>
                <w:u w:val="none"/>
                <w:lang w:val="en-US" w:eastAsia="zh-CN" w:bidi="ar-SA"/>
              </w:rPr>
            </w:pPr>
            <w:r>
              <w:rPr>
                <w:rFonts w:hint="eastAsia" w:ascii="仿宋_GB2312" w:hAnsi="仿宋_GB2312" w:eastAsia="仿宋_GB2312" w:cs="仿宋_GB2312"/>
                <w:i w:val="0"/>
                <w:color w:val="000000"/>
                <w:kern w:val="0"/>
                <w:sz w:val="24"/>
                <w:szCs w:val="24"/>
                <w:u w:val="none"/>
                <w:lang w:val="en-US" w:eastAsia="zh-CN" w:bidi="ar"/>
              </w:rPr>
              <w:t>关于古砦仫佬族乡古砦村山脚李屯、田垌李屯农田灌溉水渠建设的建议</w:t>
            </w:r>
          </w:p>
        </w:tc>
        <w:tc>
          <w:tcPr>
            <w:tcW w:w="1963" w:type="dxa"/>
            <w:vAlign w:val="center"/>
          </w:tcPr>
          <w:p w14:paraId="09CF61DD">
            <w:pPr>
              <w:widowControl/>
              <w:spacing w:line="300" w:lineRule="exact"/>
              <w:jc w:val="left"/>
              <w:textAlignment w:val="center"/>
              <w:rPr>
                <w:rFonts w:hint="eastAsia" w:ascii="仿宋_GB2312" w:hAnsi="仿宋_GB2312" w:eastAsia="仿宋_GB2312" w:cs="仿宋_GB2312"/>
                <w:color w:val="auto"/>
                <w:kern w:val="0"/>
                <w:sz w:val="24"/>
                <w:szCs w:val="24"/>
                <w:highlight w:val="none"/>
                <w:lang w:eastAsia="zh-CN" w:bidi="ar"/>
              </w:rPr>
            </w:pPr>
            <w:r>
              <w:rPr>
                <w:rFonts w:hint="eastAsia" w:ascii="仿宋_GB2312" w:hAnsi="仿宋_GB2312" w:eastAsia="仿宋_GB2312" w:cs="仿宋_GB2312"/>
                <w:color w:val="auto"/>
                <w:kern w:val="0"/>
                <w:sz w:val="24"/>
                <w:szCs w:val="24"/>
                <w:highlight w:val="none"/>
                <w:lang w:eastAsia="zh-CN" w:bidi="ar"/>
              </w:rPr>
              <w:t>古砦仫佬族乡</w:t>
            </w:r>
          </w:p>
        </w:tc>
        <w:tc>
          <w:tcPr>
            <w:tcW w:w="3682" w:type="dxa"/>
            <w:vAlign w:val="center"/>
          </w:tcPr>
          <w:p w14:paraId="7CE32C99">
            <w:pPr>
              <w:widowControl/>
              <w:spacing w:line="300" w:lineRule="exact"/>
              <w:jc w:val="left"/>
              <w:textAlignment w:val="center"/>
              <w:rPr>
                <w:rFonts w:hint="eastAsia" w:ascii="仿宋_GB2312" w:hAnsi="仿宋_GB2312" w:eastAsia="仿宋_GB2312" w:cs="仿宋_GB2312"/>
                <w:color w:val="auto"/>
                <w:kern w:val="0"/>
                <w:sz w:val="24"/>
                <w:szCs w:val="24"/>
                <w:highlight w:val="none"/>
                <w:lang w:eastAsia="zh-CN" w:bidi="ar"/>
              </w:rPr>
            </w:pPr>
            <w:r>
              <w:rPr>
                <w:rFonts w:hint="eastAsia" w:ascii="仿宋_GB2312" w:hAnsi="仿宋_GB2312" w:eastAsia="仿宋_GB2312" w:cs="仿宋_GB2312"/>
                <w:color w:val="auto"/>
                <w:kern w:val="0"/>
                <w:sz w:val="24"/>
                <w:szCs w:val="24"/>
                <w:highlight w:val="none"/>
                <w:lang w:eastAsia="zh-CN" w:bidi="ar"/>
              </w:rPr>
              <w:t>县农业农村局</w:t>
            </w:r>
          </w:p>
        </w:tc>
        <w:tc>
          <w:tcPr>
            <w:tcW w:w="1150" w:type="dxa"/>
            <w:vAlign w:val="center"/>
          </w:tcPr>
          <w:p w14:paraId="5C3A9412">
            <w:pPr>
              <w:jc w:val="center"/>
              <w:rPr>
                <w:rFonts w:hint="eastAsia" w:ascii="仿宋_GB2312" w:hAnsi="仿宋_GB2312" w:eastAsia="仿宋_GB2312" w:cs="仿宋_GB2312"/>
                <w:color w:val="FF0000"/>
                <w:sz w:val="24"/>
                <w:szCs w:val="24"/>
                <w:highlight w:val="yellow"/>
              </w:rPr>
            </w:pPr>
          </w:p>
        </w:tc>
      </w:tr>
      <w:tr w14:paraId="537E23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98" w:hRule="atLeast"/>
          <w:jc w:val="center"/>
        </w:trPr>
        <w:tc>
          <w:tcPr>
            <w:tcW w:w="741" w:type="dxa"/>
            <w:vAlign w:val="center"/>
          </w:tcPr>
          <w:p w14:paraId="2F11906C">
            <w:pPr>
              <w:widowControl/>
              <w:spacing w:line="300" w:lineRule="exact"/>
              <w:jc w:val="center"/>
              <w:textAlignment w:val="center"/>
              <w:rPr>
                <w:rFonts w:hint="eastAsia" w:ascii="仿宋_GB2312" w:hAnsi="仿宋_GB2312" w:eastAsia="仿宋_GB2312" w:cs="仿宋_GB2312"/>
                <w:color w:val="auto"/>
                <w:kern w:val="0"/>
                <w:sz w:val="24"/>
                <w:szCs w:val="24"/>
                <w:highlight w:val="none"/>
                <w:lang w:val="en-US" w:eastAsia="zh-CN" w:bidi="ar"/>
              </w:rPr>
            </w:pPr>
            <w:r>
              <w:rPr>
                <w:rFonts w:hint="eastAsia" w:ascii="仿宋_GB2312" w:hAnsi="仿宋_GB2312" w:eastAsia="仿宋_GB2312" w:cs="仿宋_GB2312"/>
                <w:color w:val="auto"/>
                <w:kern w:val="0"/>
                <w:sz w:val="24"/>
                <w:szCs w:val="24"/>
                <w:highlight w:val="none"/>
                <w:lang w:val="en-US" w:eastAsia="zh-CN" w:bidi="ar"/>
              </w:rPr>
              <w:t>47</w:t>
            </w:r>
          </w:p>
        </w:tc>
        <w:tc>
          <w:tcPr>
            <w:tcW w:w="7051" w:type="dxa"/>
            <w:vAlign w:val="center"/>
          </w:tcPr>
          <w:p w14:paraId="397AF354">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eastAsia" w:ascii="仿宋_GB2312" w:hAnsi="仿宋_GB2312" w:eastAsia="仿宋_GB2312" w:cs="仿宋_GB2312"/>
                <w:i w:val="0"/>
                <w:iCs w:val="0"/>
                <w:color w:val="000000"/>
                <w:kern w:val="2"/>
                <w:sz w:val="24"/>
                <w:szCs w:val="24"/>
                <w:u w:val="none"/>
                <w:lang w:val="en-US" w:eastAsia="zh-CN" w:bidi="ar-SA"/>
              </w:rPr>
            </w:pPr>
            <w:r>
              <w:rPr>
                <w:rFonts w:hint="eastAsia" w:ascii="仿宋_GB2312" w:hAnsi="仿宋_GB2312" w:eastAsia="仿宋_GB2312" w:cs="仿宋_GB2312"/>
                <w:i w:val="0"/>
                <w:color w:val="000000"/>
                <w:kern w:val="0"/>
                <w:sz w:val="24"/>
                <w:szCs w:val="24"/>
                <w:u w:val="none"/>
                <w:lang w:val="en-US" w:eastAsia="zh-CN" w:bidi="ar"/>
              </w:rPr>
              <w:t>关于古砦仫佬族乡龙美村鸡村屯产业道路硬化项目的建议</w:t>
            </w:r>
          </w:p>
        </w:tc>
        <w:tc>
          <w:tcPr>
            <w:tcW w:w="1963" w:type="dxa"/>
            <w:vAlign w:val="center"/>
          </w:tcPr>
          <w:p w14:paraId="69E68BB2">
            <w:pPr>
              <w:widowControl/>
              <w:spacing w:line="300" w:lineRule="exact"/>
              <w:jc w:val="left"/>
              <w:textAlignment w:val="center"/>
              <w:rPr>
                <w:rFonts w:hint="eastAsia" w:ascii="仿宋_GB2312" w:hAnsi="仿宋_GB2312" w:eastAsia="仿宋_GB2312" w:cs="仿宋_GB2312"/>
                <w:color w:val="auto"/>
                <w:kern w:val="0"/>
                <w:sz w:val="24"/>
                <w:szCs w:val="24"/>
                <w:highlight w:val="none"/>
                <w:lang w:eastAsia="zh-CN" w:bidi="ar"/>
              </w:rPr>
            </w:pPr>
            <w:r>
              <w:rPr>
                <w:rFonts w:hint="eastAsia" w:ascii="仿宋_GB2312" w:hAnsi="仿宋_GB2312" w:eastAsia="仿宋_GB2312" w:cs="仿宋_GB2312"/>
                <w:color w:val="auto"/>
                <w:kern w:val="0"/>
                <w:sz w:val="24"/>
                <w:szCs w:val="24"/>
                <w:highlight w:val="none"/>
                <w:lang w:val="en-US" w:eastAsia="zh-CN" w:bidi="ar"/>
              </w:rPr>
              <w:t>古砦仫佬族乡</w:t>
            </w:r>
          </w:p>
        </w:tc>
        <w:tc>
          <w:tcPr>
            <w:tcW w:w="3682" w:type="dxa"/>
            <w:shd w:val="clear" w:color="auto" w:fill="auto"/>
            <w:vAlign w:val="center"/>
          </w:tcPr>
          <w:p w14:paraId="54DFDFFE">
            <w:pPr>
              <w:widowControl/>
              <w:spacing w:line="300" w:lineRule="exact"/>
              <w:jc w:val="left"/>
              <w:textAlignment w:val="center"/>
              <w:rPr>
                <w:rFonts w:hint="eastAsia" w:ascii="仿宋_GB2312" w:hAnsi="仿宋_GB2312" w:eastAsia="仿宋_GB2312" w:cs="仿宋_GB2312"/>
                <w:color w:val="auto"/>
                <w:kern w:val="0"/>
                <w:sz w:val="24"/>
                <w:szCs w:val="24"/>
                <w:highlight w:val="none"/>
                <w:lang w:val="en-US" w:eastAsia="zh-CN" w:bidi="ar"/>
              </w:rPr>
            </w:pPr>
            <w:r>
              <w:rPr>
                <w:rFonts w:hint="eastAsia" w:ascii="仿宋_GB2312" w:hAnsi="仿宋_GB2312" w:eastAsia="仿宋_GB2312" w:cs="仿宋_GB2312"/>
                <w:color w:val="auto"/>
                <w:kern w:val="0"/>
                <w:sz w:val="24"/>
                <w:szCs w:val="24"/>
                <w:highlight w:val="none"/>
                <w:lang w:eastAsia="zh-CN" w:bidi="ar"/>
              </w:rPr>
              <w:t>县农业农村局</w:t>
            </w:r>
          </w:p>
        </w:tc>
        <w:tc>
          <w:tcPr>
            <w:tcW w:w="1150" w:type="dxa"/>
            <w:shd w:val="clear" w:color="auto" w:fill="auto"/>
            <w:vAlign w:val="center"/>
          </w:tcPr>
          <w:p w14:paraId="311A07DA">
            <w:pPr>
              <w:widowControl/>
              <w:spacing w:line="300" w:lineRule="exact"/>
              <w:jc w:val="left"/>
              <w:rPr>
                <w:rFonts w:hint="eastAsia" w:ascii="仿宋_GB2312" w:hAnsi="仿宋_GB2312" w:eastAsia="仿宋_GB2312" w:cs="仿宋_GB2312"/>
                <w:kern w:val="2"/>
                <w:sz w:val="24"/>
                <w:szCs w:val="24"/>
                <w:lang w:val="en-US" w:eastAsia="zh-CN" w:bidi="ar-SA"/>
              </w:rPr>
            </w:pPr>
          </w:p>
        </w:tc>
      </w:tr>
      <w:tr w14:paraId="09DF6A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98" w:hRule="atLeast"/>
          <w:jc w:val="center"/>
        </w:trPr>
        <w:tc>
          <w:tcPr>
            <w:tcW w:w="741" w:type="dxa"/>
            <w:vAlign w:val="center"/>
          </w:tcPr>
          <w:p w14:paraId="0D02E3C4">
            <w:pPr>
              <w:widowControl/>
              <w:spacing w:line="300" w:lineRule="exact"/>
              <w:jc w:val="center"/>
              <w:textAlignment w:val="center"/>
              <w:rPr>
                <w:rFonts w:hint="eastAsia" w:ascii="仿宋_GB2312" w:hAnsi="仿宋_GB2312" w:eastAsia="仿宋_GB2312" w:cs="仿宋_GB2312"/>
                <w:color w:val="auto"/>
                <w:kern w:val="0"/>
                <w:sz w:val="24"/>
                <w:szCs w:val="24"/>
                <w:highlight w:val="none"/>
                <w:lang w:val="en-US" w:eastAsia="zh-CN" w:bidi="ar"/>
              </w:rPr>
            </w:pPr>
            <w:r>
              <w:rPr>
                <w:rFonts w:hint="eastAsia" w:ascii="仿宋_GB2312" w:hAnsi="仿宋_GB2312" w:eastAsia="仿宋_GB2312" w:cs="仿宋_GB2312"/>
                <w:color w:val="auto"/>
                <w:kern w:val="0"/>
                <w:sz w:val="24"/>
                <w:szCs w:val="24"/>
                <w:highlight w:val="none"/>
                <w:lang w:val="en-US" w:eastAsia="zh-CN" w:bidi="ar"/>
              </w:rPr>
              <w:t>48</w:t>
            </w:r>
          </w:p>
        </w:tc>
        <w:tc>
          <w:tcPr>
            <w:tcW w:w="7051" w:type="dxa"/>
            <w:vAlign w:val="bottom"/>
          </w:tcPr>
          <w:p w14:paraId="434A72DD">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eastAsia" w:ascii="仿宋_GB2312" w:hAnsi="仿宋_GB2312" w:eastAsia="仿宋_GB2312" w:cs="仿宋_GB2312"/>
                <w:i w:val="0"/>
                <w:iCs w:val="0"/>
                <w:color w:val="000000"/>
                <w:kern w:val="2"/>
                <w:sz w:val="24"/>
                <w:szCs w:val="24"/>
                <w:u w:val="none"/>
                <w:lang w:val="en-US" w:eastAsia="zh-CN" w:bidi="ar-SA"/>
              </w:rPr>
            </w:pPr>
            <w:r>
              <w:rPr>
                <w:rFonts w:hint="eastAsia" w:ascii="仿宋_GB2312" w:hAnsi="仿宋_GB2312" w:eastAsia="仿宋_GB2312" w:cs="仿宋_GB2312"/>
                <w:i w:val="0"/>
                <w:color w:val="000000"/>
                <w:kern w:val="0"/>
                <w:sz w:val="24"/>
                <w:szCs w:val="24"/>
                <w:u w:val="none"/>
                <w:lang w:val="en-US" w:eastAsia="zh-CN" w:bidi="ar"/>
              </w:rPr>
              <w:t>关于古砦仫佬族乡龙美村中团屯产业道路硬化项目的建议</w:t>
            </w:r>
          </w:p>
        </w:tc>
        <w:tc>
          <w:tcPr>
            <w:tcW w:w="1963" w:type="dxa"/>
            <w:vAlign w:val="center"/>
          </w:tcPr>
          <w:p w14:paraId="573A1AEE">
            <w:pPr>
              <w:widowControl/>
              <w:spacing w:line="300" w:lineRule="exact"/>
              <w:jc w:val="left"/>
              <w:textAlignment w:val="center"/>
              <w:rPr>
                <w:rFonts w:hint="eastAsia" w:ascii="仿宋_GB2312" w:hAnsi="仿宋_GB2312" w:eastAsia="仿宋_GB2312" w:cs="仿宋_GB2312"/>
                <w:color w:val="auto"/>
                <w:kern w:val="0"/>
                <w:sz w:val="24"/>
                <w:szCs w:val="24"/>
                <w:highlight w:val="none"/>
                <w:lang w:eastAsia="zh-CN" w:bidi="ar"/>
              </w:rPr>
            </w:pPr>
            <w:r>
              <w:rPr>
                <w:rFonts w:hint="eastAsia" w:ascii="仿宋_GB2312" w:hAnsi="仿宋_GB2312" w:eastAsia="仿宋_GB2312" w:cs="仿宋_GB2312"/>
                <w:color w:val="auto"/>
                <w:kern w:val="0"/>
                <w:sz w:val="24"/>
                <w:szCs w:val="24"/>
                <w:highlight w:val="none"/>
                <w:lang w:val="en-US" w:eastAsia="zh-CN" w:bidi="ar"/>
              </w:rPr>
              <w:t>古砦仫佬族乡</w:t>
            </w:r>
          </w:p>
        </w:tc>
        <w:tc>
          <w:tcPr>
            <w:tcW w:w="3682" w:type="dxa"/>
            <w:shd w:val="clear" w:color="auto" w:fill="auto"/>
            <w:vAlign w:val="center"/>
          </w:tcPr>
          <w:p w14:paraId="2F6145BA">
            <w:pPr>
              <w:widowControl/>
              <w:spacing w:line="300" w:lineRule="exact"/>
              <w:jc w:val="left"/>
              <w:textAlignment w:val="center"/>
              <w:rPr>
                <w:rFonts w:hint="eastAsia" w:ascii="仿宋_GB2312" w:hAnsi="仿宋_GB2312" w:eastAsia="仿宋_GB2312" w:cs="仿宋_GB2312"/>
                <w:color w:val="auto"/>
                <w:kern w:val="0"/>
                <w:sz w:val="24"/>
                <w:szCs w:val="24"/>
                <w:highlight w:val="none"/>
                <w:lang w:val="en-US" w:eastAsia="zh-CN" w:bidi="ar"/>
              </w:rPr>
            </w:pPr>
            <w:r>
              <w:rPr>
                <w:rFonts w:hint="eastAsia" w:ascii="仿宋_GB2312" w:hAnsi="仿宋_GB2312" w:eastAsia="仿宋_GB2312" w:cs="仿宋_GB2312"/>
                <w:color w:val="auto"/>
                <w:kern w:val="0"/>
                <w:sz w:val="24"/>
                <w:szCs w:val="24"/>
                <w:highlight w:val="none"/>
                <w:lang w:eastAsia="zh-CN" w:bidi="ar"/>
              </w:rPr>
              <w:t>县农业农村局</w:t>
            </w:r>
          </w:p>
        </w:tc>
        <w:tc>
          <w:tcPr>
            <w:tcW w:w="1150" w:type="dxa"/>
            <w:vAlign w:val="center"/>
          </w:tcPr>
          <w:p w14:paraId="67C89903">
            <w:pPr>
              <w:widowControl/>
              <w:spacing w:line="300" w:lineRule="exact"/>
              <w:jc w:val="left"/>
              <w:textAlignment w:val="center"/>
              <w:rPr>
                <w:rFonts w:hint="eastAsia" w:ascii="仿宋_GB2312" w:hAnsi="仿宋_GB2312" w:eastAsia="仿宋_GB2312" w:cs="仿宋_GB2312"/>
                <w:color w:val="auto"/>
                <w:kern w:val="0"/>
                <w:sz w:val="24"/>
                <w:szCs w:val="24"/>
                <w:highlight w:val="none"/>
                <w:lang w:val="en-US" w:eastAsia="zh-CN" w:bidi="ar"/>
              </w:rPr>
            </w:pPr>
          </w:p>
        </w:tc>
      </w:tr>
      <w:tr w14:paraId="1D0981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48" w:hRule="atLeast"/>
          <w:jc w:val="center"/>
        </w:trPr>
        <w:tc>
          <w:tcPr>
            <w:tcW w:w="741" w:type="dxa"/>
            <w:vAlign w:val="center"/>
          </w:tcPr>
          <w:p w14:paraId="63E3C53C">
            <w:pPr>
              <w:widowControl/>
              <w:spacing w:line="300" w:lineRule="exact"/>
              <w:jc w:val="center"/>
              <w:textAlignment w:val="center"/>
              <w:rPr>
                <w:rFonts w:hint="eastAsia" w:ascii="仿宋_GB2312" w:hAnsi="仿宋_GB2312" w:eastAsia="仿宋_GB2312" w:cs="仿宋_GB2312"/>
                <w:color w:val="auto"/>
                <w:kern w:val="0"/>
                <w:sz w:val="24"/>
                <w:szCs w:val="24"/>
                <w:highlight w:val="none"/>
                <w:lang w:val="en-US" w:eastAsia="zh-CN" w:bidi="ar"/>
              </w:rPr>
            </w:pPr>
            <w:r>
              <w:rPr>
                <w:rFonts w:hint="eastAsia" w:ascii="仿宋_GB2312" w:hAnsi="仿宋_GB2312" w:eastAsia="仿宋_GB2312" w:cs="仿宋_GB2312"/>
                <w:color w:val="auto"/>
                <w:kern w:val="0"/>
                <w:sz w:val="24"/>
                <w:szCs w:val="24"/>
                <w:highlight w:val="none"/>
                <w:lang w:val="en-US" w:eastAsia="zh-CN" w:bidi="ar"/>
              </w:rPr>
              <w:t>49</w:t>
            </w:r>
          </w:p>
        </w:tc>
        <w:tc>
          <w:tcPr>
            <w:tcW w:w="7051" w:type="dxa"/>
            <w:vAlign w:val="bottom"/>
          </w:tcPr>
          <w:p w14:paraId="5D6CE988">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eastAsia" w:ascii="仿宋_GB2312" w:hAnsi="仿宋_GB2312" w:eastAsia="仿宋_GB2312" w:cs="仿宋_GB2312"/>
                <w:i w:val="0"/>
                <w:iCs w:val="0"/>
                <w:color w:val="000000"/>
                <w:kern w:val="2"/>
                <w:sz w:val="24"/>
                <w:szCs w:val="24"/>
                <w:u w:val="none"/>
                <w:lang w:val="en-US" w:eastAsia="zh-CN" w:bidi="ar-SA"/>
              </w:rPr>
            </w:pPr>
            <w:r>
              <w:rPr>
                <w:rFonts w:hint="eastAsia" w:ascii="仿宋_GB2312" w:hAnsi="仿宋_GB2312" w:eastAsia="仿宋_GB2312" w:cs="仿宋_GB2312"/>
                <w:i w:val="0"/>
                <w:color w:val="000000"/>
                <w:kern w:val="0"/>
                <w:sz w:val="24"/>
                <w:szCs w:val="24"/>
                <w:u w:val="none"/>
                <w:lang w:val="en-US" w:eastAsia="zh-CN" w:bidi="ar"/>
              </w:rPr>
              <w:t>关于古砦仫佬族乡汶炉村瓦窑屯、龙美村洛留屯农田灌溉水渠建设的建议</w:t>
            </w:r>
          </w:p>
        </w:tc>
        <w:tc>
          <w:tcPr>
            <w:tcW w:w="1963" w:type="dxa"/>
            <w:vAlign w:val="center"/>
          </w:tcPr>
          <w:p w14:paraId="3BFE16A9">
            <w:pPr>
              <w:widowControl/>
              <w:spacing w:line="300" w:lineRule="exact"/>
              <w:jc w:val="left"/>
              <w:textAlignment w:val="center"/>
              <w:rPr>
                <w:rFonts w:hint="eastAsia" w:ascii="仿宋_GB2312" w:hAnsi="仿宋_GB2312" w:eastAsia="仿宋_GB2312" w:cs="仿宋_GB2312"/>
                <w:color w:val="auto"/>
                <w:kern w:val="0"/>
                <w:sz w:val="24"/>
                <w:szCs w:val="24"/>
                <w:highlight w:val="none"/>
                <w:lang w:eastAsia="zh-CN" w:bidi="ar"/>
              </w:rPr>
            </w:pPr>
            <w:r>
              <w:rPr>
                <w:rFonts w:hint="eastAsia" w:ascii="仿宋_GB2312" w:hAnsi="仿宋_GB2312" w:eastAsia="仿宋_GB2312" w:cs="仿宋_GB2312"/>
                <w:color w:val="auto"/>
                <w:kern w:val="0"/>
                <w:sz w:val="24"/>
                <w:szCs w:val="24"/>
                <w:highlight w:val="none"/>
                <w:lang w:val="en-US" w:eastAsia="zh-CN" w:bidi="ar"/>
              </w:rPr>
              <w:t>古砦</w:t>
            </w:r>
            <w:bookmarkStart w:id="0" w:name="_GoBack"/>
            <w:bookmarkEnd w:id="0"/>
            <w:r>
              <w:rPr>
                <w:rFonts w:hint="eastAsia" w:ascii="仿宋_GB2312" w:hAnsi="仿宋_GB2312" w:eastAsia="仿宋_GB2312" w:cs="仿宋_GB2312"/>
                <w:color w:val="auto"/>
                <w:kern w:val="0"/>
                <w:sz w:val="24"/>
                <w:szCs w:val="24"/>
                <w:highlight w:val="none"/>
                <w:lang w:val="en-US" w:eastAsia="zh-CN" w:bidi="ar"/>
              </w:rPr>
              <w:t>仫佬族乡</w:t>
            </w:r>
          </w:p>
        </w:tc>
        <w:tc>
          <w:tcPr>
            <w:tcW w:w="3682" w:type="dxa"/>
            <w:vAlign w:val="center"/>
          </w:tcPr>
          <w:p w14:paraId="6A6D25EF">
            <w:pPr>
              <w:widowControl/>
              <w:spacing w:line="300" w:lineRule="exact"/>
              <w:jc w:val="left"/>
              <w:textAlignment w:val="center"/>
              <w:rPr>
                <w:rFonts w:hint="eastAsia" w:ascii="仿宋_GB2312" w:hAnsi="仿宋_GB2312" w:eastAsia="仿宋_GB2312" w:cs="仿宋_GB2312"/>
                <w:color w:val="auto"/>
                <w:kern w:val="0"/>
                <w:sz w:val="24"/>
                <w:szCs w:val="24"/>
                <w:highlight w:val="none"/>
                <w:lang w:bidi="ar"/>
              </w:rPr>
            </w:pPr>
            <w:r>
              <w:rPr>
                <w:rFonts w:hint="eastAsia" w:ascii="仿宋_GB2312" w:hAnsi="仿宋_GB2312" w:eastAsia="仿宋_GB2312" w:cs="仿宋_GB2312"/>
                <w:color w:val="auto"/>
                <w:kern w:val="0"/>
                <w:sz w:val="24"/>
                <w:szCs w:val="24"/>
                <w:highlight w:val="none"/>
                <w:lang w:eastAsia="zh-CN" w:bidi="ar"/>
              </w:rPr>
              <w:t>县农业农村局</w:t>
            </w:r>
          </w:p>
        </w:tc>
        <w:tc>
          <w:tcPr>
            <w:tcW w:w="1150" w:type="dxa"/>
          </w:tcPr>
          <w:p w14:paraId="40BC9C38">
            <w:pPr>
              <w:widowControl/>
              <w:spacing w:line="300" w:lineRule="exact"/>
              <w:jc w:val="left"/>
              <w:textAlignment w:val="center"/>
              <w:rPr>
                <w:rFonts w:hint="eastAsia" w:ascii="仿宋_GB2312" w:hAnsi="仿宋_GB2312" w:eastAsia="仿宋_GB2312" w:cs="仿宋_GB2312"/>
                <w:color w:val="auto"/>
                <w:kern w:val="0"/>
                <w:sz w:val="24"/>
                <w:szCs w:val="24"/>
                <w:highlight w:val="none"/>
                <w:lang w:val="en-US" w:eastAsia="zh-CN" w:bidi="ar"/>
              </w:rPr>
            </w:pPr>
          </w:p>
        </w:tc>
      </w:tr>
      <w:tr w14:paraId="764592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97" w:hRule="atLeast"/>
          <w:jc w:val="center"/>
        </w:trPr>
        <w:tc>
          <w:tcPr>
            <w:tcW w:w="741" w:type="dxa"/>
            <w:vAlign w:val="center"/>
          </w:tcPr>
          <w:p w14:paraId="72730264">
            <w:pPr>
              <w:widowControl/>
              <w:spacing w:line="300" w:lineRule="exact"/>
              <w:jc w:val="center"/>
              <w:textAlignment w:val="center"/>
              <w:rPr>
                <w:rFonts w:hint="eastAsia" w:ascii="仿宋_GB2312" w:hAnsi="仿宋_GB2312" w:eastAsia="仿宋_GB2312" w:cs="仿宋_GB2312"/>
                <w:color w:val="auto"/>
                <w:kern w:val="0"/>
                <w:sz w:val="24"/>
                <w:szCs w:val="24"/>
                <w:highlight w:val="none"/>
                <w:lang w:val="en-US" w:eastAsia="zh-CN" w:bidi="ar"/>
              </w:rPr>
            </w:pPr>
            <w:r>
              <w:rPr>
                <w:rFonts w:hint="eastAsia" w:ascii="仿宋_GB2312" w:hAnsi="仿宋_GB2312" w:eastAsia="仿宋_GB2312" w:cs="仿宋_GB2312"/>
                <w:color w:val="auto"/>
                <w:kern w:val="0"/>
                <w:sz w:val="24"/>
                <w:szCs w:val="24"/>
                <w:highlight w:val="none"/>
                <w:lang w:val="en-US" w:eastAsia="zh-CN" w:bidi="ar"/>
              </w:rPr>
              <w:t>50</w:t>
            </w:r>
          </w:p>
        </w:tc>
        <w:tc>
          <w:tcPr>
            <w:tcW w:w="7051" w:type="dxa"/>
            <w:vAlign w:val="center"/>
          </w:tcPr>
          <w:p w14:paraId="1544A857">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eastAsia" w:ascii="仿宋_GB2312" w:hAnsi="仿宋_GB2312" w:eastAsia="仿宋_GB2312" w:cs="仿宋_GB2312"/>
                <w:i w:val="0"/>
                <w:iCs w:val="0"/>
                <w:color w:val="000000"/>
                <w:kern w:val="2"/>
                <w:sz w:val="24"/>
                <w:szCs w:val="24"/>
                <w:u w:val="none"/>
                <w:lang w:val="en-US" w:eastAsia="zh-CN" w:bidi="ar-SA"/>
              </w:rPr>
            </w:pPr>
            <w:r>
              <w:rPr>
                <w:rFonts w:hint="eastAsia" w:ascii="仿宋_GB2312" w:hAnsi="仿宋_GB2312" w:eastAsia="仿宋_GB2312" w:cs="仿宋_GB2312"/>
                <w:i w:val="0"/>
                <w:color w:val="000000"/>
                <w:kern w:val="0"/>
                <w:sz w:val="24"/>
                <w:szCs w:val="24"/>
                <w:u w:val="none"/>
                <w:lang w:val="en-US" w:eastAsia="zh-CN" w:bidi="ar"/>
              </w:rPr>
              <w:t>关于古砦仫佬族乡云峰村潘村屯排污沟项目的建议</w:t>
            </w:r>
          </w:p>
        </w:tc>
        <w:tc>
          <w:tcPr>
            <w:tcW w:w="1963" w:type="dxa"/>
            <w:vAlign w:val="center"/>
          </w:tcPr>
          <w:p w14:paraId="4E6D7C06">
            <w:pPr>
              <w:widowControl/>
              <w:spacing w:line="300" w:lineRule="exact"/>
              <w:jc w:val="left"/>
              <w:textAlignment w:val="center"/>
              <w:rPr>
                <w:rFonts w:hint="eastAsia" w:ascii="仿宋_GB2312" w:hAnsi="仿宋_GB2312" w:eastAsia="仿宋_GB2312" w:cs="仿宋_GB2312"/>
                <w:color w:val="auto"/>
                <w:kern w:val="0"/>
                <w:sz w:val="24"/>
                <w:szCs w:val="24"/>
                <w:highlight w:val="none"/>
                <w:lang w:eastAsia="zh-CN" w:bidi="ar"/>
              </w:rPr>
            </w:pPr>
            <w:r>
              <w:rPr>
                <w:rFonts w:hint="eastAsia" w:ascii="仿宋_GB2312" w:hAnsi="仿宋_GB2312" w:eastAsia="仿宋_GB2312" w:cs="仿宋_GB2312"/>
                <w:color w:val="auto"/>
                <w:kern w:val="0"/>
                <w:sz w:val="24"/>
                <w:szCs w:val="24"/>
                <w:highlight w:val="none"/>
                <w:lang w:val="en-US" w:eastAsia="zh-CN" w:bidi="ar"/>
              </w:rPr>
              <w:t>古砦仫佬族乡</w:t>
            </w:r>
          </w:p>
        </w:tc>
        <w:tc>
          <w:tcPr>
            <w:tcW w:w="3682" w:type="dxa"/>
            <w:vAlign w:val="center"/>
          </w:tcPr>
          <w:p w14:paraId="26B7D1B3">
            <w:pPr>
              <w:widowControl/>
              <w:spacing w:line="300" w:lineRule="exact"/>
              <w:jc w:val="both"/>
              <w:textAlignment w:val="center"/>
              <w:rPr>
                <w:rFonts w:hint="eastAsia" w:ascii="仿宋_GB2312" w:hAnsi="仿宋_GB2312" w:eastAsia="仿宋_GB2312" w:cs="仿宋_GB2312"/>
                <w:color w:val="auto"/>
                <w:kern w:val="0"/>
                <w:sz w:val="24"/>
                <w:szCs w:val="24"/>
                <w:highlight w:val="none"/>
                <w:lang w:val="en-US" w:eastAsia="zh-CN" w:bidi="ar"/>
              </w:rPr>
            </w:pPr>
          </w:p>
        </w:tc>
        <w:tc>
          <w:tcPr>
            <w:tcW w:w="1150" w:type="dxa"/>
            <w:shd w:val="clear" w:color="auto" w:fill="auto"/>
            <w:vAlign w:val="center"/>
          </w:tcPr>
          <w:p w14:paraId="75B44AE7">
            <w:pPr>
              <w:widowControl/>
              <w:spacing w:line="300" w:lineRule="exact"/>
              <w:jc w:val="left"/>
              <w:rPr>
                <w:rFonts w:hint="eastAsia" w:ascii="仿宋_GB2312" w:hAnsi="仿宋_GB2312" w:eastAsia="仿宋_GB2312" w:cs="仿宋_GB2312"/>
                <w:kern w:val="2"/>
                <w:sz w:val="24"/>
                <w:szCs w:val="24"/>
                <w:lang w:val="en-US" w:eastAsia="zh-CN" w:bidi="ar-SA"/>
              </w:rPr>
            </w:pPr>
          </w:p>
        </w:tc>
      </w:tr>
      <w:tr w14:paraId="0DB87A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97" w:hRule="atLeast"/>
          <w:jc w:val="center"/>
        </w:trPr>
        <w:tc>
          <w:tcPr>
            <w:tcW w:w="741" w:type="dxa"/>
            <w:vAlign w:val="center"/>
          </w:tcPr>
          <w:p w14:paraId="1F103256">
            <w:pPr>
              <w:widowControl/>
              <w:spacing w:line="300" w:lineRule="exact"/>
              <w:jc w:val="center"/>
              <w:textAlignment w:val="center"/>
              <w:rPr>
                <w:rFonts w:hint="eastAsia" w:ascii="仿宋_GB2312" w:hAnsi="仿宋_GB2312" w:eastAsia="仿宋_GB2312" w:cs="仿宋_GB2312"/>
                <w:color w:val="auto"/>
                <w:kern w:val="0"/>
                <w:sz w:val="24"/>
                <w:szCs w:val="24"/>
                <w:highlight w:val="none"/>
                <w:lang w:val="en-US" w:eastAsia="zh-CN" w:bidi="ar"/>
              </w:rPr>
            </w:pPr>
            <w:r>
              <w:rPr>
                <w:rFonts w:hint="eastAsia" w:ascii="仿宋_GB2312" w:hAnsi="仿宋_GB2312" w:eastAsia="仿宋_GB2312" w:cs="仿宋_GB2312"/>
                <w:color w:val="auto"/>
                <w:kern w:val="0"/>
                <w:sz w:val="24"/>
                <w:szCs w:val="24"/>
                <w:highlight w:val="none"/>
                <w:lang w:val="en-US" w:eastAsia="zh-CN" w:bidi="ar"/>
              </w:rPr>
              <w:t>51</w:t>
            </w:r>
          </w:p>
        </w:tc>
        <w:tc>
          <w:tcPr>
            <w:tcW w:w="7051" w:type="dxa"/>
            <w:vAlign w:val="center"/>
          </w:tcPr>
          <w:p w14:paraId="0B27BD28">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eastAsia" w:ascii="仿宋_GB2312" w:hAnsi="仿宋_GB2312" w:eastAsia="仿宋_GB2312" w:cs="仿宋_GB2312"/>
                <w:i w:val="0"/>
                <w:iCs w:val="0"/>
                <w:color w:val="000000"/>
                <w:kern w:val="2"/>
                <w:sz w:val="24"/>
                <w:szCs w:val="24"/>
                <w:u w:val="none"/>
                <w:lang w:val="en-US" w:eastAsia="zh-CN" w:bidi="ar-SA"/>
              </w:rPr>
            </w:pPr>
            <w:r>
              <w:rPr>
                <w:rFonts w:hint="eastAsia" w:ascii="仿宋_GB2312" w:hAnsi="仿宋_GB2312" w:eastAsia="仿宋_GB2312" w:cs="仿宋_GB2312"/>
                <w:i w:val="0"/>
                <w:color w:val="000000"/>
                <w:kern w:val="0"/>
                <w:sz w:val="24"/>
                <w:szCs w:val="24"/>
                <w:u w:val="none"/>
                <w:lang w:val="en-US" w:eastAsia="zh-CN" w:bidi="ar"/>
              </w:rPr>
              <w:t>关于古砦仫佬族乡云锋村小李屯内道路修建项目的建议</w:t>
            </w:r>
          </w:p>
        </w:tc>
        <w:tc>
          <w:tcPr>
            <w:tcW w:w="1963" w:type="dxa"/>
            <w:vAlign w:val="center"/>
          </w:tcPr>
          <w:p w14:paraId="787CCBA4">
            <w:pPr>
              <w:widowControl/>
              <w:spacing w:line="300" w:lineRule="exact"/>
              <w:jc w:val="left"/>
              <w:textAlignment w:val="center"/>
              <w:rPr>
                <w:rFonts w:hint="eastAsia" w:ascii="仿宋_GB2312" w:hAnsi="仿宋_GB2312" w:eastAsia="仿宋_GB2312" w:cs="仿宋_GB2312"/>
                <w:color w:val="auto"/>
                <w:kern w:val="0"/>
                <w:sz w:val="24"/>
                <w:szCs w:val="24"/>
                <w:highlight w:val="none"/>
                <w:lang w:eastAsia="zh-CN" w:bidi="ar"/>
              </w:rPr>
            </w:pPr>
            <w:r>
              <w:rPr>
                <w:rFonts w:hint="eastAsia" w:ascii="仿宋_GB2312" w:hAnsi="仿宋_GB2312" w:eastAsia="仿宋_GB2312" w:cs="仿宋_GB2312"/>
                <w:color w:val="auto"/>
                <w:kern w:val="0"/>
                <w:sz w:val="24"/>
                <w:szCs w:val="24"/>
                <w:highlight w:val="none"/>
                <w:lang w:val="en-US" w:eastAsia="zh-CN" w:bidi="ar"/>
              </w:rPr>
              <w:t>古砦仫佬族乡</w:t>
            </w:r>
          </w:p>
        </w:tc>
        <w:tc>
          <w:tcPr>
            <w:tcW w:w="3682" w:type="dxa"/>
          </w:tcPr>
          <w:p w14:paraId="30F71A03">
            <w:pPr>
              <w:widowControl/>
              <w:spacing w:line="300" w:lineRule="exact"/>
              <w:jc w:val="left"/>
              <w:textAlignment w:val="center"/>
              <w:rPr>
                <w:rFonts w:hint="eastAsia" w:ascii="仿宋_GB2312" w:hAnsi="仿宋_GB2312" w:eastAsia="仿宋_GB2312" w:cs="仿宋_GB2312"/>
                <w:color w:val="auto"/>
                <w:kern w:val="0"/>
                <w:sz w:val="24"/>
                <w:szCs w:val="24"/>
                <w:highlight w:val="none"/>
                <w:lang w:val="en-US" w:eastAsia="zh-CN" w:bidi="ar"/>
              </w:rPr>
            </w:pPr>
          </w:p>
        </w:tc>
        <w:tc>
          <w:tcPr>
            <w:tcW w:w="1150" w:type="dxa"/>
            <w:vAlign w:val="center"/>
          </w:tcPr>
          <w:p w14:paraId="4399AC6A">
            <w:pPr>
              <w:widowControl/>
              <w:spacing w:line="300" w:lineRule="exact"/>
              <w:jc w:val="left"/>
              <w:rPr>
                <w:rFonts w:hint="eastAsia" w:ascii="仿宋_GB2312" w:hAnsi="仿宋_GB2312" w:eastAsia="仿宋_GB2312" w:cs="仿宋_GB2312"/>
                <w:color w:val="auto"/>
                <w:kern w:val="0"/>
                <w:sz w:val="24"/>
                <w:szCs w:val="24"/>
                <w:highlight w:val="none"/>
                <w:lang w:val="en-US" w:eastAsia="zh-CN" w:bidi="ar"/>
              </w:rPr>
            </w:pPr>
          </w:p>
        </w:tc>
      </w:tr>
      <w:tr w14:paraId="40880D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97" w:hRule="atLeast"/>
          <w:jc w:val="center"/>
        </w:trPr>
        <w:tc>
          <w:tcPr>
            <w:tcW w:w="741" w:type="dxa"/>
            <w:vAlign w:val="center"/>
          </w:tcPr>
          <w:p w14:paraId="4F722F31">
            <w:pPr>
              <w:widowControl/>
              <w:spacing w:line="300" w:lineRule="exact"/>
              <w:jc w:val="center"/>
              <w:textAlignment w:val="center"/>
              <w:rPr>
                <w:rFonts w:hint="eastAsia" w:ascii="仿宋_GB2312" w:hAnsi="仿宋_GB2312" w:eastAsia="仿宋_GB2312" w:cs="仿宋_GB2312"/>
                <w:color w:val="auto"/>
                <w:kern w:val="0"/>
                <w:sz w:val="24"/>
                <w:szCs w:val="24"/>
                <w:highlight w:val="none"/>
                <w:lang w:val="en-US" w:eastAsia="zh-CN" w:bidi="ar"/>
              </w:rPr>
            </w:pPr>
            <w:r>
              <w:rPr>
                <w:rFonts w:hint="eastAsia" w:ascii="仿宋_GB2312" w:hAnsi="仿宋_GB2312" w:eastAsia="仿宋_GB2312" w:cs="仿宋_GB2312"/>
                <w:color w:val="auto"/>
                <w:kern w:val="0"/>
                <w:sz w:val="24"/>
                <w:szCs w:val="24"/>
                <w:highlight w:val="none"/>
                <w:lang w:val="en-US" w:eastAsia="zh-CN" w:bidi="ar"/>
              </w:rPr>
              <w:t>52</w:t>
            </w:r>
          </w:p>
        </w:tc>
        <w:tc>
          <w:tcPr>
            <w:tcW w:w="7051" w:type="dxa"/>
            <w:vAlign w:val="center"/>
          </w:tcPr>
          <w:p w14:paraId="18E6AF8B">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eastAsia" w:ascii="仿宋_GB2312" w:hAnsi="仿宋_GB2312" w:eastAsia="仿宋_GB2312" w:cs="仿宋_GB2312"/>
                <w:i w:val="0"/>
                <w:iCs w:val="0"/>
                <w:color w:val="000000"/>
                <w:kern w:val="2"/>
                <w:sz w:val="24"/>
                <w:szCs w:val="24"/>
                <w:u w:val="none"/>
                <w:lang w:val="en-US" w:eastAsia="zh-CN" w:bidi="ar-SA"/>
              </w:rPr>
            </w:pPr>
            <w:r>
              <w:rPr>
                <w:rFonts w:hint="eastAsia" w:ascii="仿宋_GB2312" w:hAnsi="仿宋_GB2312" w:eastAsia="仿宋_GB2312" w:cs="仿宋_GB2312"/>
                <w:i w:val="0"/>
                <w:color w:val="000000"/>
                <w:kern w:val="0"/>
                <w:sz w:val="24"/>
                <w:szCs w:val="24"/>
                <w:u w:val="none"/>
                <w:lang w:val="en-US" w:eastAsia="zh-CN" w:bidi="ar"/>
              </w:rPr>
              <w:t>关于加快推进四塘至六塘二级公路项目的议案</w:t>
            </w:r>
          </w:p>
        </w:tc>
        <w:tc>
          <w:tcPr>
            <w:tcW w:w="1963" w:type="dxa"/>
          </w:tcPr>
          <w:p w14:paraId="6231625E">
            <w:pPr>
              <w:widowControl/>
              <w:spacing w:line="300" w:lineRule="exact"/>
              <w:jc w:val="left"/>
              <w:textAlignment w:val="center"/>
              <w:rPr>
                <w:rFonts w:hint="eastAsia" w:ascii="仿宋_GB2312" w:hAnsi="仿宋_GB2312" w:eastAsia="仿宋_GB2312" w:cs="仿宋_GB2312"/>
                <w:color w:val="auto"/>
                <w:kern w:val="0"/>
                <w:sz w:val="24"/>
                <w:szCs w:val="24"/>
                <w:highlight w:val="none"/>
                <w:lang w:eastAsia="zh-CN" w:bidi="ar"/>
              </w:rPr>
            </w:pPr>
            <w:r>
              <w:rPr>
                <w:rFonts w:hint="eastAsia" w:ascii="仿宋_GB2312" w:hAnsi="仿宋_GB2312" w:eastAsia="仿宋_GB2312" w:cs="仿宋_GB2312"/>
                <w:color w:val="auto"/>
                <w:kern w:val="0"/>
                <w:sz w:val="24"/>
                <w:szCs w:val="24"/>
                <w:highlight w:val="none"/>
                <w:lang w:eastAsia="zh-CN" w:bidi="ar"/>
              </w:rPr>
              <w:t>县交通运输局</w:t>
            </w:r>
          </w:p>
        </w:tc>
        <w:tc>
          <w:tcPr>
            <w:tcW w:w="3682" w:type="dxa"/>
          </w:tcPr>
          <w:p w14:paraId="337D3E4B">
            <w:pPr>
              <w:widowControl/>
              <w:spacing w:line="300" w:lineRule="exact"/>
              <w:jc w:val="left"/>
              <w:textAlignment w:val="center"/>
              <w:rPr>
                <w:rFonts w:hint="eastAsia" w:ascii="仿宋_GB2312" w:hAnsi="仿宋_GB2312" w:eastAsia="仿宋_GB2312" w:cs="仿宋_GB2312"/>
                <w:color w:val="auto"/>
                <w:kern w:val="0"/>
                <w:sz w:val="24"/>
                <w:szCs w:val="24"/>
                <w:highlight w:val="none"/>
                <w:lang w:val="en-US" w:eastAsia="zh-CN" w:bidi="ar"/>
              </w:rPr>
            </w:pPr>
            <w:r>
              <w:rPr>
                <w:rFonts w:hint="eastAsia" w:ascii="仿宋_GB2312" w:hAnsi="仿宋_GB2312" w:eastAsia="仿宋_GB2312" w:cs="仿宋_GB2312"/>
                <w:color w:val="auto"/>
                <w:kern w:val="0"/>
                <w:sz w:val="24"/>
                <w:szCs w:val="24"/>
                <w:highlight w:val="none"/>
                <w:lang w:val="en-US" w:eastAsia="zh-CN" w:bidi="ar"/>
              </w:rPr>
              <w:t>马山镇、六塘镇</w:t>
            </w:r>
          </w:p>
        </w:tc>
        <w:tc>
          <w:tcPr>
            <w:tcW w:w="1150" w:type="dxa"/>
          </w:tcPr>
          <w:p w14:paraId="700FDE97">
            <w:pPr>
              <w:widowControl/>
              <w:spacing w:line="300" w:lineRule="exact"/>
              <w:jc w:val="left"/>
              <w:textAlignment w:val="center"/>
              <w:rPr>
                <w:rFonts w:hint="eastAsia" w:ascii="仿宋_GB2312" w:hAnsi="仿宋_GB2312" w:eastAsia="仿宋_GB2312" w:cs="仿宋_GB2312"/>
                <w:color w:val="auto"/>
                <w:kern w:val="0"/>
                <w:sz w:val="24"/>
                <w:szCs w:val="24"/>
                <w:highlight w:val="none"/>
                <w:lang w:val="en-US" w:eastAsia="zh-CN" w:bidi="ar"/>
              </w:rPr>
            </w:pPr>
          </w:p>
        </w:tc>
      </w:tr>
      <w:tr w14:paraId="1E2B59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23" w:hRule="atLeast"/>
          <w:jc w:val="center"/>
        </w:trPr>
        <w:tc>
          <w:tcPr>
            <w:tcW w:w="741" w:type="dxa"/>
            <w:vAlign w:val="center"/>
          </w:tcPr>
          <w:p w14:paraId="4CDD1E17">
            <w:pPr>
              <w:widowControl/>
              <w:spacing w:line="300" w:lineRule="exact"/>
              <w:jc w:val="center"/>
              <w:textAlignment w:val="center"/>
              <w:rPr>
                <w:rFonts w:hint="eastAsia" w:ascii="仿宋_GB2312" w:hAnsi="仿宋_GB2312" w:eastAsia="仿宋_GB2312" w:cs="仿宋_GB2312"/>
                <w:color w:val="auto"/>
                <w:kern w:val="0"/>
                <w:sz w:val="24"/>
                <w:szCs w:val="24"/>
                <w:highlight w:val="none"/>
                <w:lang w:val="en-US" w:eastAsia="zh-CN" w:bidi="ar"/>
              </w:rPr>
            </w:pPr>
            <w:r>
              <w:rPr>
                <w:rFonts w:hint="eastAsia" w:ascii="仿宋_GB2312" w:hAnsi="仿宋_GB2312" w:eastAsia="仿宋_GB2312" w:cs="仿宋_GB2312"/>
                <w:color w:val="auto"/>
                <w:kern w:val="0"/>
                <w:sz w:val="24"/>
                <w:szCs w:val="24"/>
                <w:highlight w:val="none"/>
                <w:lang w:val="en-US" w:eastAsia="zh-CN" w:bidi="ar"/>
              </w:rPr>
              <w:t>53</w:t>
            </w:r>
          </w:p>
        </w:tc>
        <w:tc>
          <w:tcPr>
            <w:tcW w:w="7051" w:type="dxa"/>
            <w:vAlign w:val="center"/>
          </w:tcPr>
          <w:p w14:paraId="6CFE8B6E">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关于柳城县太平镇安乐水库东干渠、西干渠改造提升工程的建议</w:t>
            </w:r>
          </w:p>
        </w:tc>
        <w:tc>
          <w:tcPr>
            <w:tcW w:w="1963" w:type="dxa"/>
            <w:vAlign w:val="center"/>
          </w:tcPr>
          <w:p w14:paraId="1445F32D">
            <w:pPr>
              <w:widowControl/>
              <w:spacing w:line="300" w:lineRule="exact"/>
              <w:jc w:val="left"/>
              <w:textAlignment w:val="center"/>
              <w:rPr>
                <w:rFonts w:hint="eastAsia" w:ascii="仿宋_GB2312" w:hAnsi="仿宋_GB2312" w:eastAsia="仿宋_GB2312" w:cs="仿宋_GB2312"/>
                <w:color w:val="auto"/>
                <w:kern w:val="0"/>
                <w:sz w:val="24"/>
                <w:szCs w:val="24"/>
                <w:highlight w:val="none"/>
                <w:lang w:eastAsia="zh-CN" w:bidi="ar"/>
              </w:rPr>
            </w:pPr>
            <w:r>
              <w:rPr>
                <w:rFonts w:hint="eastAsia" w:ascii="仿宋_GB2312" w:hAnsi="仿宋_GB2312" w:eastAsia="仿宋_GB2312" w:cs="仿宋_GB2312"/>
                <w:color w:val="auto"/>
                <w:kern w:val="0"/>
                <w:sz w:val="24"/>
                <w:szCs w:val="24"/>
                <w:highlight w:val="none"/>
                <w:lang w:eastAsia="zh-CN" w:bidi="ar"/>
              </w:rPr>
              <w:t>县水利局</w:t>
            </w:r>
          </w:p>
        </w:tc>
        <w:tc>
          <w:tcPr>
            <w:tcW w:w="3682" w:type="dxa"/>
            <w:vAlign w:val="center"/>
          </w:tcPr>
          <w:p w14:paraId="17AC1374">
            <w:pPr>
              <w:widowControl/>
              <w:spacing w:line="300" w:lineRule="exact"/>
              <w:jc w:val="left"/>
              <w:textAlignment w:val="center"/>
              <w:rPr>
                <w:rFonts w:hint="eastAsia" w:ascii="仿宋_GB2312" w:hAnsi="仿宋_GB2312" w:eastAsia="仿宋_GB2312" w:cs="仿宋_GB2312"/>
                <w:color w:val="auto"/>
                <w:kern w:val="0"/>
                <w:sz w:val="24"/>
                <w:szCs w:val="24"/>
                <w:highlight w:val="none"/>
                <w:lang w:val="en-US" w:eastAsia="zh-CN" w:bidi="ar"/>
              </w:rPr>
            </w:pPr>
            <w:r>
              <w:rPr>
                <w:rFonts w:hint="eastAsia" w:ascii="仿宋_GB2312" w:hAnsi="仿宋_GB2312" w:eastAsia="仿宋_GB2312" w:cs="仿宋_GB2312"/>
                <w:color w:val="auto"/>
                <w:kern w:val="0"/>
                <w:sz w:val="24"/>
                <w:szCs w:val="24"/>
                <w:highlight w:val="none"/>
                <w:lang w:val="en-US" w:eastAsia="zh-CN" w:bidi="ar"/>
              </w:rPr>
              <w:t>太平镇</w:t>
            </w:r>
          </w:p>
        </w:tc>
        <w:tc>
          <w:tcPr>
            <w:tcW w:w="1150" w:type="dxa"/>
            <w:vAlign w:val="center"/>
          </w:tcPr>
          <w:p w14:paraId="2CC86F0F">
            <w:pPr>
              <w:widowControl/>
              <w:spacing w:line="300" w:lineRule="exact"/>
              <w:jc w:val="left"/>
              <w:rPr>
                <w:rFonts w:hint="eastAsia" w:ascii="仿宋_GB2312" w:hAnsi="仿宋_GB2312" w:eastAsia="仿宋_GB2312" w:cs="仿宋_GB2312"/>
                <w:b/>
                <w:bCs/>
                <w:color w:val="auto"/>
                <w:kern w:val="0"/>
                <w:sz w:val="21"/>
                <w:szCs w:val="21"/>
                <w:highlight w:val="yellow"/>
                <w:lang w:val="en-US" w:eastAsia="zh-CN" w:bidi="ar"/>
              </w:rPr>
            </w:pPr>
            <w:r>
              <w:rPr>
                <w:rFonts w:hint="eastAsia" w:ascii="仿宋_GB2312" w:hAnsi="仿宋_GB2312" w:eastAsia="仿宋_GB2312" w:cs="仿宋_GB2312"/>
                <w:b/>
                <w:bCs/>
                <w:color w:val="auto"/>
                <w:kern w:val="0"/>
                <w:sz w:val="21"/>
                <w:szCs w:val="21"/>
                <w:highlight w:val="none"/>
                <w:lang w:val="en-US" w:eastAsia="zh-CN" w:bidi="ar"/>
              </w:rPr>
              <w:t>重点跟踪督办件</w:t>
            </w:r>
          </w:p>
        </w:tc>
      </w:tr>
    </w:tbl>
    <w:p w14:paraId="1B05B51A">
      <w:pPr>
        <w:rPr>
          <w:rFonts w:hint="default" w:ascii="仿宋_GB2312" w:hAnsi="仿宋_GB2312" w:eastAsia="仿宋_GB2312" w:cs="仿宋_GB2312"/>
          <w:sz w:val="24"/>
          <w:szCs w:val="24"/>
          <w:highlight w:val="yellow"/>
          <w:lang w:val="en-US" w:eastAsia="zh-CN"/>
        </w:rPr>
      </w:pPr>
      <w:r>
        <w:rPr>
          <w:rFonts w:hint="eastAsia" w:ascii="仿宋_GB2312" w:hAnsi="仿宋_GB2312" w:eastAsia="仿宋_GB2312" w:cs="仿宋_GB2312"/>
          <w:sz w:val="24"/>
          <w:szCs w:val="24"/>
          <w:lang w:val="en-US" w:eastAsia="zh-CN"/>
        </w:rPr>
        <w:t xml:space="preserve">       </w:t>
      </w:r>
    </w:p>
    <w:sectPr>
      <w:footerReference r:id="rId3" w:type="default"/>
      <w:pgSz w:w="16838" w:h="11906" w:orient="landscape"/>
      <w:pgMar w:top="567" w:right="567" w:bottom="567" w:left="567"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1"/>
    <w:family w:val="auto"/>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w:panose1 w:val="02040503050406030204"/>
    <w:charset w:val="00"/>
    <w:family w:val="roman"/>
    <w:pitch w:val="default"/>
    <w:sig w:usb0="E00002FF" w:usb1="400004FF" w:usb2="00000000" w:usb3="00000000" w:csb0="2000019F" w:csb1="00000000"/>
  </w:font>
  <w:font w:name="仿宋_GB2312">
    <w:panose1 w:val="02010609030101010101"/>
    <w:charset w:val="86"/>
    <w:family w:val="auto"/>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10B4288">
    <w:pPr>
      <w:pStyle w:val="9"/>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C3B2EF1">
                          <w:pPr>
                            <w:pStyle w:val="9"/>
                          </w:pPr>
                          <w:r>
                            <w:rPr>
                              <w:sz w:val="24"/>
                              <w:szCs w:val="24"/>
                            </w:rPr>
                            <w:t xml:space="preserve">— </w:t>
                          </w:r>
                          <w:r>
                            <w:rPr>
                              <w:sz w:val="24"/>
                              <w:szCs w:val="24"/>
                            </w:rPr>
                            <w:fldChar w:fldCharType="begin"/>
                          </w:r>
                          <w:r>
                            <w:rPr>
                              <w:sz w:val="24"/>
                              <w:szCs w:val="24"/>
                            </w:rPr>
                            <w:instrText xml:space="preserve"> PAGE  \* MERGEFORMAT </w:instrText>
                          </w:r>
                          <w:r>
                            <w:rPr>
                              <w:sz w:val="24"/>
                              <w:szCs w:val="24"/>
                            </w:rPr>
                            <w:fldChar w:fldCharType="separate"/>
                          </w:r>
                          <w:r>
                            <w:rPr>
                              <w:sz w:val="24"/>
                              <w:szCs w:val="24"/>
                            </w:rPr>
                            <w:t>1</w:t>
                          </w:r>
                          <w:r>
                            <w:rPr>
                              <w:sz w:val="24"/>
                              <w:szCs w:val="24"/>
                            </w:rPr>
                            <w:fldChar w:fldCharType="end"/>
                          </w:r>
                          <w:r>
                            <w:rPr>
                              <w:sz w:val="24"/>
                              <w:szCs w:val="24"/>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4C3B2EF1">
                    <w:pPr>
                      <w:pStyle w:val="9"/>
                    </w:pPr>
                    <w:r>
                      <w:rPr>
                        <w:sz w:val="24"/>
                        <w:szCs w:val="24"/>
                      </w:rPr>
                      <w:t xml:space="preserve">— </w:t>
                    </w:r>
                    <w:r>
                      <w:rPr>
                        <w:sz w:val="24"/>
                        <w:szCs w:val="24"/>
                      </w:rPr>
                      <w:fldChar w:fldCharType="begin"/>
                    </w:r>
                    <w:r>
                      <w:rPr>
                        <w:sz w:val="24"/>
                        <w:szCs w:val="24"/>
                      </w:rPr>
                      <w:instrText xml:space="preserve"> PAGE  \* MERGEFORMAT </w:instrText>
                    </w:r>
                    <w:r>
                      <w:rPr>
                        <w:sz w:val="24"/>
                        <w:szCs w:val="24"/>
                      </w:rPr>
                      <w:fldChar w:fldCharType="separate"/>
                    </w:r>
                    <w:r>
                      <w:rPr>
                        <w:sz w:val="24"/>
                        <w:szCs w:val="24"/>
                      </w:rPr>
                      <w:t>1</w:t>
                    </w:r>
                    <w:r>
                      <w:rPr>
                        <w:sz w:val="24"/>
                        <w:szCs w:val="24"/>
                      </w:rPr>
                      <w:fldChar w:fldCharType="end"/>
                    </w:r>
                    <w:r>
                      <w:rPr>
                        <w:sz w:val="24"/>
                        <w:szCs w:val="24"/>
                      </w:rPr>
                      <w:t xml:space="preserve"> —</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mI1ZTU4NTk4NjI5MWNjMzk2ZGIwM2U5MDFlOGY3ODAifQ=="/>
  </w:docVars>
  <w:rsids>
    <w:rsidRoot w:val="00B93D8E"/>
    <w:rsid w:val="000D754B"/>
    <w:rsid w:val="000F167D"/>
    <w:rsid w:val="00112732"/>
    <w:rsid w:val="00151F83"/>
    <w:rsid w:val="001F0743"/>
    <w:rsid w:val="00231BB3"/>
    <w:rsid w:val="00481A9B"/>
    <w:rsid w:val="004D5E19"/>
    <w:rsid w:val="005F15AC"/>
    <w:rsid w:val="00661141"/>
    <w:rsid w:val="00683F0E"/>
    <w:rsid w:val="006A2CC1"/>
    <w:rsid w:val="007B6AC0"/>
    <w:rsid w:val="00864DD7"/>
    <w:rsid w:val="00890588"/>
    <w:rsid w:val="00A2716F"/>
    <w:rsid w:val="00A325AB"/>
    <w:rsid w:val="00AC3F11"/>
    <w:rsid w:val="00B32B31"/>
    <w:rsid w:val="00B93D8E"/>
    <w:rsid w:val="00BD15D4"/>
    <w:rsid w:val="00C35AB8"/>
    <w:rsid w:val="00C82C6B"/>
    <w:rsid w:val="00C972C3"/>
    <w:rsid w:val="00D775DF"/>
    <w:rsid w:val="00D93E2D"/>
    <w:rsid w:val="00EC65EC"/>
    <w:rsid w:val="01B11991"/>
    <w:rsid w:val="09604860"/>
    <w:rsid w:val="0AFF312F"/>
    <w:rsid w:val="0CE66813"/>
    <w:rsid w:val="0DF53DF5"/>
    <w:rsid w:val="0F8D1149"/>
    <w:rsid w:val="11676519"/>
    <w:rsid w:val="153239CA"/>
    <w:rsid w:val="177F691D"/>
    <w:rsid w:val="1A1C4505"/>
    <w:rsid w:val="1A233DD8"/>
    <w:rsid w:val="1A3E49C2"/>
    <w:rsid w:val="1A783F41"/>
    <w:rsid w:val="1BE21F35"/>
    <w:rsid w:val="1C6E2358"/>
    <w:rsid w:val="1DB0344B"/>
    <w:rsid w:val="1FF16E7C"/>
    <w:rsid w:val="22FE3B7B"/>
    <w:rsid w:val="235245CC"/>
    <w:rsid w:val="23D46B3A"/>
    <w:rsid w:val="286C4EA6"/>
    <w:rsid w:val="2AD54E1D"/>
    <w:rsid w:val="2E133033"/>
    <w:rsid w:val="2E2B2549"/>
    <w:rsid w:val="2F9755E1"/>
    <w:rsid w:val="33981726"/>
    <w:rsid w:val="33C12531"/>
    <w:rsid w:val="33D3682E"/>
    <w:rsid w:val="38E547A9"/>
    <w:rsid w:val="3A316865"/>
    <w:rsid w:val="3D015A5A"/>
    <w:rsid w:val="3D5E514C"/>
    <w:rsid w:val="3DA37748"/>
    <w:rsid w:val="3F87398E"/>
    <w:rsid w:val="415200EE"/>
    <w:rsid w:val="41B51B95"/>
    <w:rsid w:val="429B3C85"/>
    <w:rsid w:val="441A1284"/>
    <w:rsid w:val="443F63D9"/>
    <w:rsid w:val="47233A64"/>
    <w:rsid w:val="4E062060"/>
    <w:rsid w:val="505E117E"/>
    <w:rsid w:val="55240EDD"/>
    <w:rsid w:val="57D25E6C"/>
    <w:rsid w:val="5A796C80"/>
    <w:rsid w:val="5F230994"/>
    <w:rsid w:val="5F30590A"/>
    <w:rsid w:val="61684C3C"/>
    <w:rsid w:val="61B87BE7"/>
    <w:rsid w:val="61E741DC"/>
    <w:rsid w:val="64002EBA"/>
    <w:rsid w:val="652C372A"/>
    <w:rsid w:val="66ED0718"/>
    <w:rsid w:val="67E0170D"/>
    <w:rsid w:val="6B600F56"/>
    <w:rsid w:val="6D3C1CE4"/>
    <w:rsid w:val="6D5355E6"/>
    <w:rsid w:val="6F8D5F29"/>
    <w:rsid w:val="73C1687D"/>
    <w:rsid w:val="74AA070B"/>
    <w:rsid w:val="784D30F1"/>
    <w:rsid w:val="7ADE05D6"/>
    <w:rsid w:val="7B5D6256"/>
    <w:rsid w:val="7CA16CD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0" w:semiHidden="0"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qFormat="1" w:unhideWhenUsed="0" w:uiPriority="0"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qFormat="1" w:unhideWhenUsed="0" w:uiPriority="0"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Calibri" w:hAnsi="Calibri" w:eastAsia="宋体" w:cs="Times New Roman"/>
      <w:kern w:val="2"/>
      <w:sz w:val="21"/>
      <w:szCs w:val="24"/>
      <w:lang w:val="en-US" w:eastAsia="zh-CN" w:bidi="ar-SA"/>
    </w:rPr>
  </w:style>
  <w:style w:type="character" w:default="1" w:styleId="12">
    <w:name w:val="Default Paragraph Font"/>
    <w:link w:val="13"/>
    <w:autoRedefine/>
    <w:unhideWhenUsed/>
    <w:qFormat/>
    <w:uiPriority w:val="1"/>
    <w:rPr>
      <w:rFonts w:ascii="Arial" w:hAnsi="Arial" w:eastAsia="宋体" w:cs="Arial"/>
      <w:b/>
      <w:bCs/>
      <w:kern w:val="0"/>
      <w:sz w:val="24"/>
      <w:lang w:eastAsia="en-US"/>
    </w:rPr>
  </w:style>
  <w:style w:type="table" w:default="1" w:styleId="11">
    <w:name w:val="Normal Table"/>
    <w:autoRedefine/>
    <w:unhideWhenUsed/>
    <w:qFormat/>
    <w:uiPriority w:val="99"/>
    <w:tblPr>
      <w:tblCellMar>
        <w:top w:w="0" w:type="dxa"/>
        <w:left w:w="108" w:type="dxa"/>
        <w:bottom w:w="0" w:type="dxa"/>
        <w:right w:w="108" w:type="dxa"/>
      </w:tblCellMar>
    </w:tblPr>
  </w:style>
  <w:style w:type="paragraph" w:styleId="2">
    <w:name w:val="Body Text"/>
    <w:basedOn w:val="1"/>
    <w:next w:val="3"/>
    <w:autoRedefine/>
    <w:qFormat/>
    <w:uiPriority w:val="0"/>
    <w:rPr>
      <w:rFonts w:eastAsia="宋体"/>
      <w:sz w:val="28"/>
    </w:rPr>
  </w:style>
  <w:style w:type="paragraph" w:customStyle="1" w:styleId="3">
    <w:name w:val="_Style 4"/>
    <w:basedOn w:val="4"/>
    <w:next w:val="1"/>
    <w:autoRedefine/>
    <w:qFormat/>
    <w:uiPriority w:val="0"/>
    <w:pPr>
      <w:wordWrap w:val="0"/>
      <w:spacing w:before="360" w:beforeLines="0" w:after="360" w:afterLines="0"/>
      <w:ind w:left="950" w:right="950"/>
      <w:jc w:val="center"/>
    </w:pPr>
    <w:rPr>
      <w:rFonts w:ascii="Times New Roman" w:hAnsi="Times New Roman"/>
      <w:i/>
    </w:rPr>
  </w:style>
  <w:style w:type="paragraph" w:styleId="4">
    <w:name w:val="Body Text First Indent 2"/>
    <w:basedOn w:val="5"/>
    <w:autoRedefine/>
    <w:qFormat/>
    <w:uiPriority w:val="0"/>
    <w:pPr>
      <w:ind w:firstLine="420" w:firstLineChars="200"/>
    </w:pPr>
  </w:style>
  <w:style w:type="paragraph" w:styleId="5">
    <w:name w:val="Body Text Indent"/>
    <w:basedOn w:val="1"/>
    <w:autoRedefine/>
    <w:qFormat/>
    <w:uiPriority w:val="0"/>
    <w:pPr>
      <w:spacing w:after="120" w:afterLines="0" w:afterAutospacing="0"/>
      <w:ind w:left="420" w:leftChars="200"/>
    </w:pPr>
  </w:style>
  <w:style w:type="paragraph" w:styleId="6">
    <w:name w:val="caption"/>
    <w:basedOn w:val="1"/>
    <w:next w:val="1"/>
    <w:autoRedefine/>
    <w:unhideWhenUsed/>
    <w:qFormat/>
    <w:uiPriority w:val="0"/>
    <w:rPr>
      <w:rFonts w:ascii="Cambria" w:hAnsi="Cambria" w:eastAsia="黑体" w:cs="Cambria"/>
      <w:sz w:val="20"/>
      <w:szCs w:val="20"/>
    </w:rPr>
  </w:style>
  <w:style w:type="paragraph" w:styleId="7">
    <w:name w:val="annotation text"/>
    <w:basedOn w:val="1"/>
    <w:semiHidden/>
    <w:unhideWhenUsed/>
    <w:qFormat/>
    <w:uiPriority w:val="99"/>
    <w:pPr>
      <w:jc w:val="left"/>
    </w:pPr>
  </w:style>
  <w:style w:type="paragraph" w:styleId="8">
    <w:name w:val="Balloon Text"/>
    <w:basedOn w:val="1"/>
    <w:link w:val="16"/>
    <w:autoRedefine/>
    <w:unhideWhenUsed/>
    <w:qFormat/>
    <w:uiPriority w:val="99"/>
    <w:rPr>
      <w:sz w:val="18"/>
      <w:szCs w:val="18"/>
    </w:rPr>
  </w:style>
  <w:style w:type="paragraph" w:styleId="9">
    <w:name w:val="footer"/>
    <w:basedOn w:val="1"/>
    <w:link w:val="15"/>
    <w:autoRedefine/>
    <w:unhideWhenUsed/>
    <w:qFormat/>
    <w:uiPriority w:val="99"/>
    <w:pPr>
      <w:tabs>
        <w:tab w:val="center" w:pos="4153"/>
        <w:tab w:val="right" w:pos="8306"/>
      </w:tabs>
      <w:snapToGrid w:val="0"/>
      <w:jc w:val="left"/>
    </w:pPr>
    <w:rPr>
      <w:rFonts w:asciiTheme="minorHAnsi" w:hAnsiTheme="minorHAnsi" w:eastAsiaTheme="minorEastAsia" w:cstheme="minorBidi"/>
      <w:sz w:val="18"/>
      <w:szCs w:val="18"/>
    </w:rPr>
  </w:style>
  <w:style w:type="paragraph" w:styleId="10">
    <w:name w:val="header"/>
    <w:basedOn w:val="1"/>
    <w:link w:val="14"/>
    <w:autoRedefine/>
    <w:unhideWhenUsed/>
    <w:qFormat/>
    <w:uiPriority w:val="99"/>
    <w:pPr>
      <w:pBdr>
        <w:bottom w:val="single" w:color="auto" w:sz="6" w:space="1"/>
      </w:pBdr>
      <w:tabs>
        <w:tab w:val="center" w:pos="4153"/>
        <w:tab w:val="right" w:pos="8306"/>
      </w:tabs>
      <w:snapToGrid w:val="0"/>
      <w:jc w:val="center"/>
    </w:pPr>
    <w:rPr>
      <w:rFonts w:asciiTheme="minorHAnsi" w:hAnsiTheme="minorHAnsi" w:eastAsiaTheme="minorEastAsia" w:cstheme="minorBidi"/>
      <w:sz w:val="18"/>
      <w:szCs w:val="18"/>
    </w:rPr>
  </w:style>
  <w:style w:type="paragraph" w:customStyle="1" w:styleId="13">
    <w:name w:val=" Char"/>
    <w:basedOn w:val="1"/>
    <w:link w:val="12"/>
    <w:autoRedefine/>
    <w:qFormat/>
    <w:uiPriority w:val="0"/>
    <w:pPr>
      <w:widowControl/>
      <w:spacing w:after="160" w:afterLines="0" w:line="240" w:lineRule="exact"/>
      <w:jc w:val="left"/>
    </w:pPr>
    <w:rPr>
      <w:rFonts w:ascii="Arial" w:hAnsi="Arial" w:eastAsia="宋体" w:cs="Arial"/>
      <w:b/>
      <w:bCs/>
      <w:kern w:val="0"/>
      <w:sz w:val="24"/>
      <w:lang w:eastAsia="en-US"/>
    </w:rPr>
  </w:style>
  <w:style w:type="character" w:customStyle="1" w:styleId="14">
    <w:name w:val="页眉 Char"/>
    <w:basedOn w:val="12"/>
    <w:link w:val="10"/>
    <w:autoRedefine/>
    <w:qFormat/>
    <w:uiPriority w:val="99"/>
    <w:rPr>
      <w:sz w:val="18"/>
      <w:szCs w:val="18"/>
    </w:rPr>
  </w:style>
  <w:style w:type="character" w:customStyle="1" w:styleId="15">
    <w:name w:val="页脚 Char"/>
    <w:basedOn w:val="12"/>
    <w:link w:val="9"/>
    <w:autoRedefine/>
    <w:qFormat/>
    <w:uiPriority w:val="99"/>
    <w:rPr>
      <w:sz w:val="18"/>
      <w:szCs w:val="18"/>
    </w:rPr>
  </w:style>
  <w:style w:type="character" w:customStyle="1" w:styleId="16">
    <w:name w:val="批注框文本 Char"/>
    <w:basedOn w:val="12"/>
    <w:link w:val="8"/>
    <w:autoRedefine/>
    <w:semiHidden/>
    <w:qFormat/>
    <w:uiPriority w:val="99"/>
    <w:rPr>
      <w:rFonts w:ascii="Calibri" w:hAnsi="Calibri" w:eastAsia="宋体" w:cs="Times New Roman"/>
      <w:sz w:val="18"/>
      <w:szCs w:val="18"/>
    </w:rPr>
  </w:style>
  <w:style w:type="character" w:customStyle="1" w:styleId="17">
    <w:name w:val="font31"/>
    <w:basedOn w:val="12"/>
    <w:autoRedefine/>
    <w:qFormat/>
    <w:uiPriority w:val="0"/>
    <w:rPr>
      <w:rFonts w:hint="eastAsia" w:ascii="宋体" w:hAnsi="宋体" w:eastAsia="宋体" w:cs="宋体"/>
      <w:color w:val="000000"/>
      <w:sz w:val="20"/>
      <w:szCs w:val="20"/>
      <w:u w:val="none"/>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3</Pages>
  <Words>1969</Words>
  <Characters>2017</Characters>
  <Lines>25</Lines>
  <Paragraphs>7</Paragraphs>
  <TotalTime>0</TotalTime>
  <ScaleCrop>false</ScaleCrop>
  <LinksUpToDate>false</LinksUpToDate>
  <CharactersWithSpaces>2028</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2019-05-07T09:38:00Z</dcterms:created>
  <dc:creator>韦认林</dc:creator>
  <cp:lastModifiedBy>韦认林</cp:lastModifiedBy>
  <cp:lastPrinted>2023-03-09T07:19:00Z</cp:lastPrinted>
  <dcterms:modified xsi:type="dcterms:W3CDTF">2025-04-11T01:18:28Z</dcterms:modified>
  <cp:revision>13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B4863D5F9043446ABC3F2A068703DD0A</vt:lpwstr>
  </property>
  <property fmtid="{D5CDD505-2E9C-101B-9397-08002B2CF9AE}" pid="4" name="KSOTemplateDocerSaveRecord">
    <vt:lpwstr>eyJoZGlkIjoiNmI1ZTU4NTk4NjI5MWNjMzk2ZGIwM2U5MDFlOGY3ODAifQ==</vt:lpwstr>
  </property>
</Properties>
</file>